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6BC1" w14:textId="77777777" w:rsidR="00FE067E" w:rsidRDefault="00CD36CF" w:rsidP="00EF6030">
      <w:pPr>
        <w:pStyle w:val="TitlePageOrigin"/>
      </w:pPr>
      <w:r>
        <w:t>WEST virginia legislature</w:t>
      </w:r>
    </w:p>
    <w:p w14:paraId="4D577DEA" w14:textId="77777777" w:rsidR="00CD36CF" w:rsidRDefault="00CD36CF" w:rsidP="00EF6030">
      <w:pPr>
        <w:pStyle w:val="TitlePageSession"/>
      </w:pPr>
      <w:r>
        <w:t>20</w:t>
      </w:r>
      <w:r w:rsidR="006565E8">
        <w:t>2</w:t>
      </w:r>
      <w:r w:rsidR="00AF09E0">
        <w:t>4</w:t>
      </w:r>
      <w:r>
        <w:t xml:space="preserve"> regular session</w:t>
      </w:r>
    </w:p>
    <w:p w14:paraId="308659B1" w14:textId="77777777" w:rsidR="00CD36CF" w:rsidRDefault="00B37DBB" w:rsidP="00EF6030">
      <w:pPr>
        <w:pStyle w:val="TitlePageBillPrefix"/>
      </w:pPr>
      <w:sdt>
        <w:sdtPr>
          <w:tag w:val="IntroDate"/>
          <w:id w:val="-1236936958"/>
          <w:placeholder>
            <w:docPart w:val="82706C84362B46F9996AECBBFCA26DA3"/>
          </w:placeholder>
          <w:text/>
        </w:sdtPr>
        <w:sdtEndPr/>
        <w:sdtContent>
          <w:r w:rsidR="00AC3B58">
            <w:t>Committee Substitute</w:t>
          </w:r>
        </w:sdtContent>
      </w:sdt>
    </w:p>
    <w:p w14:paraId="2D2BB36B" w14:textId="77777777" w:rsidR="00AC3B58" w:rsidRPr="00AC3B58" w:rsidRDefault="00AC3B58" w:rsidP="00EF6030">
      <w:pPr>
        <w:pStyle w:val="TitlePageBillPrefix"/>
      </w:pPr>
      <w:r>
        <w:t>for</w:t>
      </w:r>
    </w:p>
    <w:p w14:paraId="008EDABB" w14:textId="1E33C6D4" w:rsidR="00CD36CF" w:rsidRDefault="00B37DBB" w:rsidP="00EF6030">
      <w:pPr>
        <w:pStyle w:val="BillNumber"/>
      </w:pPr>
      <w:sdt>
        <w:sdtPr>
          <w:tag w:val="Chamber"/>
          <w:id w:val="893011969"/>
          <w:lock w:val="sdtLocked"/>
          <w:placeholder>
            <w:docPart w:val="84786AC7100D4F17A3828992907F1ECE"/>
          </w:placeholder>
          <w:dropDownList>
            <w:listItem w:displayText="House" w:value="House"/>
            <w:listItem w:displayText="Senate" w:value="Senate"/>
          </w:dropDownList>
        </w:sdtPr>
        <w:sdtEndPr/>
        <w:sdtContent>
          <w:r w:rsidR="00724DC0">
            <w:t>Senate</w:t>
          </w:r>
        </w:sdtContent>
      </w:sdt>
      <w:r w:rsidR="00303684">
        <w:t xml:space="preserve"> </w:t>
      </w:r>
      <w:r w:rsidR="00CD36CF">
        <w:t xml:space="preserve">Bill </w:t>
      </w:r>
      <w:sdt>
        <w:sdtPr>
          <w:tag w:val="BNum"/>
          <w:id w:val="1645317809"/>
          <w:lock w:val="sdtLocked"/>
          <w:placeholder>
            <w:docPart w:val="01B14E8EAFA943F191D16FDEC72D1AB6"/>
          </w:placeholder>
          <w:text/>
        </w:sdtPr>
        <w:sdtEndPr/>
        <w:sdtContent>
          <w:r w:rsidR="00724DC0" w:rsidRPr="00724DC0">
            <w:t>714</w:t>
          </w:r>
        </w:sdtContent>
      </w:sdt>
    </w:p>
    <w:p w14:paraId="129A06FF" w14:textId="77777777" w:rsidR="00724DC0" w:rsidRDefault="00724DC0" w:rsidP="00EF6030">
      <w:pPr>
        <w:pStyle w:val="References"/>
        <w:rPr>
          <w:smallCaps/>
        </w:rPr>
      </w:pPr>
      <w:r>
        <w:rPr>
          <w:smallCaps/>
        </w:rPr>
        <w:t>By Senators Takubo and Deeds</w:t>
      </w:r>
    </w:p>
    <w:p w14:paraId="0E5CB0A5" w14:textId="699462EA" w:rsidR="00724DC0" w:rsidRDefault="00CD36CF" w:rsidP="00EF6030">
      <w:pPr>
        <w:pStyle w:val="References"/>
      </w:pPr>
      <w:r>
        <w:t>[</w:t>
      </w:r>
      <w:r w:rsidR="00002112">
        <w:t xml:space="preserve">Originating in the Committee on </w:t>
      </w:r>
      <w:sdt>
        <w:sdtPr>
          <w:tag w:val="References"/>
          <w:id w:val="-1043047873"/>
          <w:placeholder>
            <w:docPart w:val="3AE1F258A8B74C17A81D8284D2132521"/>
          </w:placeholder>
          <w:text w:multiLine="1"/>
        </w:sdtPr>
        <w:sdtEndPr/>
        <w:sdtContent>
          <w:r w:rsidR="009E3EAB">
            <w:t>Health and Human Resources</w:t>
          </w:r>
        </w:sdtContent>
      </w:sdt>
      <w:r w:rsidR="00002112">
        <w:t xml:space="preserve">; reported </w:t>
      </w:r>
      <w:sdt>
        <w:sdtPr>
          <w:id w:val="-32107996"/>
          <w:placeholder>
            <w:docPart w:val="C4B59077D71A4FCA8F294FD161EE97B3"/>
          </w:placeholder>
          <w:text/>
        </w:sdtPr>
        <w:sdtEndPr/>
        <w:sdtContent>
          <w:r w:rsidR="009E3EAB">
            <w:t>February 14, 2024</w:t>
          </w:r>
        </w:sdtContent>
      </w:sdt>
      <w:r>
        <w:t>]</w:t>
      </w:r>
    </w:p>
    <w:p w14:paraId="58D0C960" w14:textId="77777777" w:rsidR="00724DC0" w:rsidRDefault="00724DC0" w:rsidP="00724DC0">
      <w:pPr>
        <w:pStyle w:val="TitlePageOrigin"/>
      </w:pPr>
    </w:p>
    <w:p w14:paraId="7C0710C4" w14:textId="3A0B2680" w:rsidR="00724DC0" w:rsidRPr="0071506C" w:rsidRDefault="00724DC0" w:rsidP="00724DC0">
      <w:pPr>
        <w:pStyle w:val="TitlePageOrigin"/>
        <w:rPr>
          <w:color w:val="auto"/>
        </w:rPr>
      </w:pPr>
    </w:p>
    <w:p w14:paraId="361B24B1" w14:textId="3058A4B7" w:rsidR="00724DC0" w:rsidRPr="0071506C" w:rsidRDefault="00724DC0" w:rsidP="00724DC0">
      <w:pPr>
        <w:pStyle w:val="TitleSection"/>
        <w:rPr>
          <w:color w:val="auto"/>
        </w:rPr>
      </w:pPr>
      <w:r w:rsidRPr="0071506C">
        <w:rPr>
          <w:color w:val="auto"/>
        </w:rPr>
        <w:lastRenderedPageBreak/>
        <w:t>A BILL to amend and reenact §30-1D-1</w:t>
      </w:r>
      <w:r>
        <w:rPr>
          <w:color w:val="auto"/>
        </w:rPr>
        <w:t xml:space="preserve"> </w:t>
      </w:r>
      <w:r w:rsidRPr="0071506C">
        <w:rPr>
          <w:color w:val="auto"/>
        </w:rPr>
        <w:t>of the Code of West Virginia, 1931, as amended; to amend and reenact §30-3-1, §30-3-2, §30-3-4, §30-3-5, §30-3-6, §30-3-7, §30-3-8, §30-3-9, §30-3-10, §30-3-11, §30-3-11a, §30-3-12, §30-3-13, §30-3-13a, §30-3-15, §30-3-16, §30-3-17</w:t>
      </w:r>
      <w:r>
        <w:rPr>
          <w:color w:val="auto"/>
        </w:rPr>
        <w:t>,</w:t>
      </w:r>
      <w:r w:rsidRPr="0071506C">
        <w:rPr>
          <w:color w:val="auto"/>
        </w:rPr>
        <w:t xml:space="preserve"> and §30-3-18 of said code; to amend said code by adding thereto</w:t>
      </w:r>
      <w:r>
        <w:rPr>
          <w:color w:val="auto"/>
        </w:rPr>
        <w:t xml:space="preserve"> three</w:t>
      </w:r>
      <w:r w:rsidRPr="0071506C">
        <w:rPr>
          <w:color w:val="auto"/>
        </w:rPr>
        <w:t xml:space="preserve"> new sections, designated §30-3-10b, §30-3-21, and §30-3-22; to repeal §30-3-7a, §30-3-11b, </w:t>
      </w:r>
      <w:bookmarkStart w:id="0" w:name="_Hlk151116661"/>
      <w:r>
        <w:rPr>
          <w:color w:val="auto"/>
        </w:rPr>
        <w:t xml:space="preserve">and </w:t>
      </w:r>
      <w:r w:rsidRPr="0071506C">
        <w:rPr>
          <w:color w:val="auto"/>
        </w:rPr>
        <w:t>§</w:t>
      </w:r>
      <w:bookmarkEnd w:id="0"/>
      <w:r w:rsidRPr="0071506C">
        <w:rPr>
          <w:color w:val="auto"/>
        </w:rPr>
        <w:t>30-3-11c of said code; to amend said code by adding thereto a new article, designated §30-3G-1, §30-3G-2, §30-3G-3, §30-3G-4, §30-3G-5, §30-3G-6, §30-3G-7, §30-3G-8, §30-3G-9, §30-3G-10, §30-3G-11, and §30-3G-12</w:t>
      </w:r>
      <w:r>
        <w:rPr>
          <w:color w:val="auto"/>
        </w:rPr>
        <w:t>;</w:t>
      </w:r>
      <w:r w:rsidRPr="0071506C">
        <w:rPr>
          <w:color w:val="auto"/>
        </w:rPr>
        <w:t xml:space="preserve"> to amend and reenact §30-14-3 of said code;</w:t>
      </w:r>
      <w:r>
        <w:rPr>
          <w:color w:val="auto"/>
        </w:rPr>
        <w:t xml:space="preserve"> and</w:t>
      </w:r>
      <w:r w:rsidRPr="0071506C">
        <w:rPr>
          <w:color w:val="auto"/>
        </w:rPr>
        <w:t xml:space="preserve"> to amend said code by adding thereto</w:t>
      </w:r>
      <w:r>
        <w:rPr>
          <w:color w:val="auto"/>
        </w:rPr>
        <w:t xml:space="preserve"> two</w:t>
      </w:r>
      <w:r w:rsidRPr="0071506C">
        <w:rPr>
          <w:color w:val="auto"/>
        </w:rPr>
        <w:t xml:space="preserve"> new sections, designated §30-14-18</w:t>
      </w:r>
      <w:r>
        <w:rPr>
          <w:color w:val="auto"/>
        </w:rPr>
        <w:t xml:space="preserve"> </w:t>
      </w:r>
      <w:r w:rsidRPr="0071506C">
        <w:rPr>
          <w:color w:val="auto"/>
        </w:rPr>
        <w:t>and §30-14-19</w:t>
      </w:r>
      <w:r w:rsidR="00BA0C3F">
        <w:rPr>
          <w:color w:val="auto"/>
        </w:rPr>
        <w:t>,</w:t>
      </w:r>
      <w:r w:rsidRPr="0071506C">
        <w:rPr>
          <w:color w:val="auto"/>
        </w:rPr>
        <w:t xml:space="preserve"> all relating to the licensing of physicians and the transition of the duties and functions of the West Virginia Board of Osteopathic Medicine to the West Virginia Board of Medicine effective January 1, 2025</w:t>
      </w:r>
      <w:r>
        <w:rPr>
          <w:color w:val="auto"/>
        </w:rPr>
        <w:t>;</w:t>
      </w:r>
      <w:r w:rsidRPr="0071506C">
        <w:rPr>
          <w:color w:val="auto"/>
        </w:rPr>
        <w:t xml:space="preserve"> </w:t>
      </w:r>
      <w:r w:rsidR="000F27ED">
        <w:rPr>
          <w:color w:val="auto"/>
        </w:rPr>
        <w:t xml:space="preserve">providing for rulemaking; and </w:t>
      </w:r>
      <w:r w:rsidRPr="0071506C">
        <w:rPr>
          <w:color w:val="auto"/>
        </w:rPr>
        <w:t>expanding board authority to regulate genetic counselors.</w:t>
      </w:r>
    </w:p>
    <w:p w14:paraId="4A5B6CF2" w14:textId="77777777" w:rsidR="00724DC0" w:rsidRPr="0071506C" w:rsidRDefault="00724DC0" w:rsidP="00724DC0">
      <w:pPr>
        <w:pStyle w:val="EnactingClause"/>
        <w:rPr>
          <w:color w:val="auto"/>
        </w:rPr>
      </w:pPr>
      <w:r w:rsidRPr="0071506C">
        <w:rPr>
          <w:color w:val="auto"/>
        </w:rPr>
        <w:t>Be it enacted by the Legislature of West Virginia:</w:t>
      </w:r>
    </w:p>
    <w:p w14:paraId="306F672B" w14:textId="77777777" w:rsidR="00724DC0" w:rsidRPr="0071506C" w:rsidRDefault="00724DC0" w:rsidP="00724DC0">
      <w:pPr>
        <w:pStyle w:val="EnactingClause"/>
        <w:rPr>
          <w:color w:val="auto"/>
        </w:rPr>
        <w:sectPr w:rsidR="00724DC0" w:rsidRPr="0071506C" w:rsidSect="007616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CD59BA3" w14:textId="77777777" w:rsidR="00724DC0" w:rsidRPr="0071506C" w:rsidRDefault="00724DC0" w:rsidP="00724DC0">
      <w:pPr>
        <w:pStyle w:val="ArticleHeading"/>
        <w:rPr>
          <w:color w:val="auto"/>
        </w:rPr>
        <w:sectPr w:rsidR="00724DC0" w:rsidRPr="0071506C" w:rsidSect="00761656">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ARTICLE 1D. PROVISIONS AFFECTING CERTAIN BOARDS OF LICENSURE.</w:t>
      </w:r>
    </w:p>
    <w:p w14:paraId="69C08CD6" w14:textId="77777777" w:rsidR="00724DC0" w:rsidRPr="0071506C" w:rsidRDefault="00724DC0" w:rsidP="00724DC0">
      <w:pPr>
        <w:pStyle w:val="SectionHeading"/>
        <w:rPr>
          <w:color w:val="auto"/>
        </w:rPr>
        <w:sectPr w:rsidR="00724DC0" w:rsidRPr="0071506C" w:rsidSect="00761656">
          <w:type w:val="continuous"/>
          <w:pgSz w:w="12240" w:h="15840" w:code="1"/>
          <w:pgMar w:top="1440" w:right="1440" w:bottom="1440" w:left="1440" w:header="720" w:footer="720" w:gutter="0"/>
          <w:lnNumType w:countBy="1" w:restart="newSection"/>
          <w:cols w:space="720"/>
          <w:titlePg/>
          <w:docGrid w:linePitch="360"/>
        </w:sectPr>
      </w:pPr>
      <w:r w:rsidRPr="0071506C">
        <w:rPr>
          <w:color w:val="auto"/>
        </w:rPr>
        <w:t>§30-1D-1. Criminal background checks required of new applicants.</w:t>
      </w:r>
    </w:p>
    <w:p w14:paraId="1AE7D8AB" w14:textId="77777777" w:rsidR="00724DC0" w:rsidRPr="0071506C" w:rsidRDefault="00724DC0" w:rsidP="00724DC0">
      <w:pPr>
        <w:pStyle w:val="SectionBody"/>
        <w:rPr>
          <w:rFonts w:cs="Arial"/>
          <w:color w:val="auto"/>
        </w:rPr>
      </w:pPr>
      <w:r w:rsidRPr="0071506C">
        <w:rPr>
          <w:rFonts w:cs="Arial"/>
          <w:color w:val="auto"/>
        </w:rPr>
        <w:t>(a) This article shall be known as "Lynette’s Law."</w:t>
      </w:r>
    </w:p>
    <w:p w14:paraId="4B6FD350" w14:textId="3708C98B" w:rsidR="00724DC0" w:rsidRPr="0071506C" w:rsidRDefault="00724DC0" w:rsidP="00724DC0">
      <w:pPr>
        <w:pStyle w:val="SectionBody"/>
        <w:rPr>
          <w:rFonts w:cs="Arial"/>
          <w:color w:val="auto"/>
        </w:rPr>
      </w:pPr>
      <w:r w:rsidRPr="0071506C">
        <w:rPr>
          <w:rFonts w:cs="Arial"/>
          <w:color w:val="auto"/>
        </w:rPr>
        <w:t xml:space="preserve">(b) The requirements in subsection (c) of this section for criminal background checks apply to those persons applying to be licensed in West Virginia for the first time by the boards governing licensing under the following sections: </w:t>
      </w:r>
      <w:r w:rsidRPr="00A24E6F">
        <w:rPr>
          <w:rFonts w:cs="Arial"/>
          <w:strike/>
          <w:color w:val="auto"/>
        </w:rPr>
        <w:t>Section ten, article three of this chapter; section four, article three-e of this chapter;</w:t>
      </w:r>
      <w:r w:rsidR="00A24E6F" w:rsidRPr="00A24E6F">
        <w:rPr>
          <w:strike/>
        </w:rPr>
        <w:t xml:space="preserve"> section eight, article four of this chapter, section nine, article five of this chapter, section six, article seven of this chapter, section three, article seven-a of this chapter, section eight, article eight of this chapter, section eight, article ten of this chapter, section four,</w:t>
      </w:r>
      <w:r w:rsidR="00304892">
        <w:rPr>
          <w:strike/>
        </w:rPr>
        <w:t xml:space="preserve"> </w:t>
      </w:r>
      <w:r w:rsidR="00A24E6F" w:rsidRPr="00A24E6F">
        <w:rPr>
          <w:strike/>
        </w:rPr>
        <w:t>article fourteen of this chapter, and  section seven, article twent</w:t>
      </w:r>
      <w:r w:rsidR="00A24E6F">
        <w:rPr>
          <w:strike/>
        </w:rPr>
        <w:t>y</w:t>
      </w:r>
      <w:r w:rsidR="00A24E6F" w:rsidRPr="00A24E6F">
        <w:rPr>
          <w:strike/>
        </w:rPr>
        <w:t>-one of this chapter</w:t>
      </w:r>
      <w:r w:rsidR="00304892">
        <w:rPr>
          <w:strike/>
        </w:rPr>
        <w:t xml:space="preserve"> </w:t>
      </w:r>
      <w:r w:rsidR="00A24E6F" w:rsidRPr="00A24E6F">
        <w:rPr>
          <w:rFonts w:cs="Arial"/>
          <w:color w:val="auto"/>
        </w:rPr>
        <w:t xml:space="preserve">§30-3-10, </w:t>
      </w:r>
      <w:r w:rsidRPr="00A24E6F">
        <w:rPr>
          <w:rFonts w:cs="Arial"/>
          <w:color w:val="auto"/>
          <w:u w:val="single"/>
        </w:rPr>
        <w:t xml:space="preserve"> </w:t>
      </w:r>
      <w:r w:rsidR="00304892" w:rsidRPr="00304892">
        <w:rPr>
          <w:rFonts w:cs="Arial"/>
          <w:color w:val="auto"/>
        </w:rPr>
        <w:t xml:space="preserve">§30-3E-4, </w:t>
      </w:r>
      <w:r w:rsidRPr="0071506C">
        <w:rPr>
          <w:rFonts w:cs="Arial"/>
          <w:color w:val="auto"/>
          <w:u w:val="single"/>
        </w:rPr>
        <w:t>§30-3G-5</w:t>
      </w:r>
      <w:r w:rsidRPr="0071506C">
        <w:rPr>
          <w:rFonts w:cs="Arial"/>
          <w:color w:val="auto"/>
        </w:rPr>
        <w:t xml:space="preserve">; §30-4-8; </w:t>
      </w:r>
      <w:bookmarkStart w:id="1" w:name="_Hlk158627600"/>
      <w:r w:rsidRPr="0071506C">
        <w:rPr>
          <w:rFonts w:cs="Arial"/>
          <w:color w:val="auto"/>
        </w:rPr>
        <w:t>§</w:t>
      </w:r>
      <w:bookmarkEnd w:id="1"/>
      <w:r w:rsidRPr="0071506C">
        <w:rPr>
          <w:rFonts w:cs="Arial"/>
          <w:color w:val="auto"/>
        </w:rPr>
        <w:t>30-5-9; §30-7-6; §30-7A-3; §30-8-8; §30-10-8; §30-14-4; and §30-21-7.</w:t>
      </w:r>
    </w:p>
    <w:p w14:paraId="1C0A90F0" w14:textId="77777777" w:rsidR="00724DC0" w:rsidRPr="0071506C" w:rsidRDefault="00724DC0" w:rsidP="00724DC0">
      <w:pPr>
        <w:pStyle w:val="SectionBody"/>
        <w:rPr>
          <w:rFonts w:cs="Arial"/>
          <w:color w:val="auto"/>
        </w:rPr>
      </w:pPr>
      <w:r w:rsidRPr="0071506C">
        <w:rPr>
          <w:rFonts w:cs="Arial"/>
          <w:color w:val="auto"/>
        </w:rPr>
        <w:lastRenderedPageBreak/>
        <w:t xml:space="preserve">(c) A person applying for licensing to a board listed in subsection (b) of this section must submit to a state and national criminal history record check, as set forth in this subsection: </w:t>
      </w:r>
      <w:r w:rsidRPr="002C1180">
        <w:rPr>
          <w:rFonts w:cs="Arial"/>
          <w:i/>
          <w:iCs/>
          <w:color w:val="auto"/>
        </w:rPr>
        <w:t>Provided,</w:t>
      </w:r>
      <w:r w:rsidRPr="0071506C">
        <w:rPr>
          <w:rFonts w:cs="Arial"/>
          <w:color w:val="auto"/>
        </w:rPr>
        <w:t xml:space="preserve"> That an applicant for a license who is an attorney at law may submit a letter of good standing from the Clerk of the Supreme Court of Appeals of West Virginia in lieu of submitting to a state and national criminal history record check.</w:t>
      </w:r>
    </w:p>
    <w:p w14:paraId="5C66F7BD" w14:textId="77777777" w:rsidR="00724DC0" w:rsidRPr="0071506C" w:rsidRDefault="00724DC0" w:rsidP="00724DC0">
      <w:pPr>
        <w:pStyle w:val="SectionBody"/>
        <w:rPr>
          <w:rFonts w:cs="Arial"/>
          <w:color w:val="auto"/>
        </w:rPr>
      </w:pPr>
      <w:r w:rsidRPr="0071506C">
        <w:rPr>
          <w:rFonts w:cs="Arial"/>
          <w:color w:val="auto"/>
        </w:rPr>
        <w:t>(1) This requirement is found not to be against public policy.</w:t>
      </w:r>
    </w:p>
    <w:p w14:paraId="753B0278" w14:textId="77777777" w:rsidR="00724DC0" w:rsidRPr="0071506C" w:rsidRDefault="00724DC0" w:rsidP="00724DC0">
      <w:pPr>
        <w:pStyle w:val="SectionBody"/>
        <w:rPr>
          <w:rFonts w:cs="Arial"/>
          <w:color w:val="auto"/>
        </w:rPr>
      </w:pPr>
      <w:r w:rsidRPr="0071506C">
        <w:rPr>
          <w:rFonts w:cs="Arial"/>
          <w:color w:val="auto"/>
        </w:rPr>
        <w:t>(2) The criminal history record check shall be based on fingerprints submitted to the West Virginia State Police or its assigned agent for forwarding to the Federal Bureau of Investigation.</w:t>
      </w:r>
    </w:p>
    <w:p w14:paraId="73DABC9D" w14:textId="77777777" w:rsidR="00724DC0" w:rsidRPr="0071506C" w:rsidRDefault="00724DC0" w:rsidP="00724DC0">
      <w:pPr>
        <w:pStyle w:val="SectionBody"/>
        <w:rPr>
          <w:rFonts w:cs="Arial"/>
          <w:color w:val="auto"/>
        </w:rPr>
      </w:pPr>
      <w:r w:rsidRPr="0071506C">
        <w:rPr>
          <w:rFonts w:cs="Arial"/>
          <w:color w:val="auto"/>
        </w:rPr>
        <w:t>(3) The applicant shall meet all requirements necessary to accomplish the state and national criminal history record check, including:</w:t>
      </w:r>
    </w:p>
    <w:p w14:paraId="2982B92A" w14:textId="77777777" w:rsidR="00724DC0" w:rsidRPr="0071506C" w:rsidRDefault="00724DC0" w:rsidP="00724DC0">
      <w:pPr>
        <w:pStyle w:val="SectionBody"/>
        <w:rPr>
          <w:rFonts w:cs="Arial"/>
          <w:color w:val="auto"/>
        </w:rPr>
      </w:pPr>
      <w:r w:rsidRPr="0071506C">
        <w:rPr>
          <w:rFonts w:cs="Arial"/>
          <w:color w:val="auto"/>
        </w:rPr>
        <w:t>(A) Submitting fingerprints for the purposes set forth in this subsection; and</w:t>
      </w:r>
    </w:p>
    <w:p w14:paraId="170649EA" w14:textId="6E017821" w:rsidR="00724DC0" w:rsidRPr="0071506C" w:rsidRDefault="00724DC0" w:rsidP="00724DC0">
      <w:pPr>
        <w:pStyle w:val="SectionBody"/>
        <w:rPr>
          <w:rFonts w:cs="Arial"/>
          <w:color w:val="auto"/>
        </w:rPr>
      </w:pPr>
      <w:r w:rsidRPr="0071506C">
        <w:rPr>
          <w:rFonts w:cs="Arial"/>
          <w:color w:val="auto"/>
        </w:rPr>
        <w:t>(B) Authorizing the board, the West Virginia State Police</w:t>
      </w:r>
      <w:r w:rsidR="002C1180">
        <w:rPr>
          <w:rFonts w:cs="Arial"/>
          <w:color w:val="auto"/>
        </w:rPr>
        <w:t>,</w:t>
      </w:r>
      <w:r w:rsidRPr="0071506C">
        <w:rPr>
          <w:rFonts w:cs="Arial"/>
          <w:color w:val="auto"/>
        </w:rPr>
        <w:t xml:space="preserve"> and the Federal Bureau of Investigation to use all records submitted and produced for the purpose of screening the applicant for a license.</w:t>
      </w:r>
    </w:p>
    <w:p w14:paraId="674E5EB0" w14:textId="77777777" w:rsidR="00724DC0" w:rsidRPr="0071506C" w:rsidRDefault="00724DC0" w:rsidP="00724DC0">
      <w:pPr>
        <w:pStyle w:val="SectionBody"/>
        <w:rPr>
          <w:rFonts w:cs="Arial"/>
          <w:color w:val="auto"/>
        </w:rPr>
      </w:pPr>
      <w:r w:rsidRPr="0071506C">
        <w:rPr>
          <w:rFonts w:cs="Arial"/>
          <w:color w:val="auto"/>
        </w:rPr>
        <w:t>(4) The results of the state and national criminal history record check may not be released to or by a private entity except:</w:t>
      </w:r>
    </w:p>
    <w:p w14:paraId="4493671F" w14:textId="77777777" w:rsidR="00724DC0" w:rsidRPr="0071506C" w:rsidRDefault="00724DC0" w:rsidP="00724DC0">
      <w:pPr>
        <w:pStyle w:val="SectionBody"/>
        <w:rPr>
          <w:rFonts w:cs="Arial"/>
          <w:color w:val="auto"/>
        </w:rPr>
      </w:pPr>
      <w:r w:rsidRPr="0071506C">
        <w:rPr>
          <w:rFonts w:cs="Arial"/>
          <w:color w:val="auto"/>
        </w:rPr>
        <w:t>(A) To the individual who is the subject of the criminal history record check;</w:t>
      </w:r>
    </w:p>
    <w:p w14:paraId="65E7DA4A" w14:textId="77777777" w:rsidR="00724DC0" w:rsidRPr="0071506C" w:rsidRDefault="00724DC0" w:rsidP="00724DC0">
      <w:pPr>
        <w:pStyle w:val="SectionBody"/>
        <w:rPr>
          <w:rFonts w:cs="Arial"/>
          <w:color w:val="auto"/>
        </w:rPr>
      </w:pPr>
      <w:r w:rsidRPr="0071506C">
        <w:rPr>
          <w:rFonts w:cs="Arial"/>
          <w:color w:val="auto"/>
        </w:rPr>
        <w:t>(B) With the written authorization of the individual who is the subject of the criminal history record check; or</w:t>
      </w:r>
    </w:p>
    <w:p w14:paraId="0AAE3469" w14:textId="77777777" w:rsidR="00724DC0" w:rsidRPr="0071506C" w:rsidRDefault="00724DC0" w:rsidP="00724DC0">
      <w:pPr>
        <w:pStyle w:val="SectionBody"/>
        <w:rPr>
          <w:rFonts w:cs="Arial"/>
          <w:color w:val="auto"/>
        </w:rPr>
      </w:pPr>
      <w:r w:rsidRPr="0071506C">
        <w:rPr>
          <w:rFonts w:cs="Arial"/>
          <w:color w:val="auto"/>
        </w:rPr>
        <w:t>(C) Pursuant to a court order.</w:t>
      </w:r>
    </w:p>
    <w:p w14:paraId="581D465B" w14:textId="77777777" w:rsidR="00724DC0" w:rsidRPr="0071506C" w:rsidRDefault="00724DC0" w:rsidP="00724DC0">
      <w:pPr>
        <w:pStyle w:val="SectionBody"/>
        <w:rPr>
          <w:rFonts w:cs="Arial"/>
          <w:color w:val="auto"/>
        </w:rPr>
      </w:pPr>
      <w:r w:rsidRPr="0071506C">
        <w:rPr>
          <w:rFonts w:cs="Arial"/>
          <w:color w:val="auto"/>
        </w:rPr>
        <w:t xml:space="preserve">(5) The criminal history record check and related records are not public records for the purposes of §29B-1-1, </w:t>
      </w:r>
      <w:r w:rsidRPr="0071506C">
        <w:rPr>
          <w:rFonts w:cs="Arial"/>
          <w:i/>
          <w:iCs/>
          <w:color w:val="auto"/>
        </w:rPr>
        <w:t>et seq.</w:t>
      </w:r>
      <w:r w:rsidRPr="0071506C">
        <w:rPr>
          <w:rFonts w:cs="Arial"/>
          <w:color w:val="auto"/>
        </w:rPr>
        <w:t xml:space="preserve"> of this code.</w:t>
      </w:r>
    </w:p>
    <w:p w14:paraId="76210352" w14:textId="77777777" w:rsidR="00724DC0" w:rsidRPr="0071506C" w:rsidRDefault="00724DC0" w:rsidP="00724DC0">
      <w:pPr>
        <w:pStyle w:val="SectionBody"/>
        <w:rPr>
          <w:rFonts w:cs="Arial"/>
          <w:color w:val="auto"/>
        </w:rPr>
      </w:pPr>
      <w:r w:rsidRPr="0071506C">
        <w:rPr>
          <w:rFonts w:cs="Arial"/>
          <w:color w:val="auto"/>
        </w:rPr>
        <w:t>(6) The applicant shall pay the actual costs of the fingerprinting and criminal history record check.</w:t>
      </w:r>
    </w:p>
    <w:p w14:paraId="6B896110" w14:textId="32AB2C67" w:rsidR="00724DC0" w:rsidRPr="0071506C" w:rsidRDefault="00724DC0" w:rsidP="00724DC0">
      <w:pPr>
        <w:pStyle w:val="SectionBody"/>
        <w:rPr>
          <w:rFonts w:cs="Arial"/>
          <w:color w:val="auto"/>
        </w:rPr>
      </w:pPr>
      <w:r w:rsidRPr="0071506C">
        <w:rPr>
          <w:rFonts w:cs="Arial"/>
          <w:color w:val="auto"/>
        </w:rPr>
        <w:t xml:space="preserve">(d) Before implementing the provisions of this subsection, the board shall propose rules for legislative approval in accordance with </w:t>
      </w:r>
      <w:r w:rsidRPr="008E7CDC">
        <w:rPr>
          <w:rFonts w:cs="Arial"/>
          <w:strike/>
          <w:color w:val="auto"/>
        </w:rPr>
        <w:t>article three, chapter twenty-nine-a</w:t>
      </w:r>
      <w:r w:rsidRPr="0071506C">
        <w:rPr>
          <w:rFonts w:cs="Arial"/>
          <w:color w:val="auto"/>
        </w:rPr>
        <w:t xml:space="preserve"> </w:t>
      </w:r>
      <w:r w:rsidR="008E7CDC" w:rsidRPr="008E7CDC">
        <w:rPr>
          <w:rFonts w:cs="Arial"/>
          <w:color w:val="auto"/>
          <w:u w:val="single"/>
        </w:rPr>
        <w:t>§29A-3-1</w:t>
      </w:r>
      <w:r w:rsidR="008E7CDC">
        <w:rPr>
          <w:rFonts w:cs="Arial"/>
          <w:color w:val="auto"/>
        </w:rPr>
        <w:t xml:space="preserve"> </w:t>
      </w:r>
      <w:r w:rsidRPr="0071506C">
        <w:rPr>
          <w:rFonts w:cs="Arial"/>
          <w:color w:val="auto"/>
        </w:rPr>
        <w:t xml:space="preserve">of this </w:t>
      </w:r>
      <w:r w:rsidRPr="0071506C">
        <w:rPr>
          <w:rFonts w:cs="Arial"/>
          <w:color w:val="auto"/>
        </w:rPr>
        <w:lastRenderedPageBreak/>
        <w:t xml:space="preserve">code. The rules shall set forth the requirements and procedures for the criminal history check and must be consistent with standards established by the Federal Bureau of Investigation and the National Crime Prevention and Privacy Compact as authorized by </w:t>
      </w:r>
      <w:r w:rsidRPr="00924F5E">
        <w:rPr>
          <w:rFonts w:cs="Arial"/>
          <w:strike/>
          <w:color w:val="auto"/>
        </w:rPr>
        <w:t>42 U. S. C. A. §14611</w:t>
      </w:r>
      <w:r w:rsidRPr="0071506C">
        <w:rPr>
          <w:rFonts w:cs="Arial"/>
          <w:color w:val="auto"/>
        </w:rPr>
        <w:t xml:space="preserve">, </w:t>
      </w:r>
      <w:r w:rsidR="00924F5E">
        <w:rPr>
          <w:rFonts w:cs="Arial"/>
          <w:color w:val="auto"/>
          <w:u w:val="single"/>
        </w:rPr>
        <w:t xml:space="preserve">34 U.S.C.S. § 40311 </w:t>
      </w:r>
      <w:r w:rsidRPr="0071506C">
        <w:rPr>
          <w:rFonts w:cs="Arial"/>
          <w:i/>
          <w:iCs/>
          <w:color w:val="auto"/>
        </w:rPr>
        <w:t>et seq</w:t>
      </w:r>
      <w:r w:rsidRPr="0071506C">
        <w:rPr>
          <w:rFonts w:cs="Arial"/>
          <w:color w:val="auto"/>
        </w:rPr>
        <w:t>.</w:t>
      </w:r>
    </w:p>
    <w:p w14:paraId="105DA1D2" w14:textId="77777777" w:rsidR="00724DC0" w:rsidRPr="0071506C" w:rsidRDefault="00724DC0" w:rsidP="0006056D">
      <w:pPr>
        <w:pStyle w:val="ArticleHeading"/>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ARTICLE 3. WEST VIRGINIA MEDICAL PRACTICE ACT.</w:t>
      </w:r>
    </w:p>
    <w:p w14:paraId="7315A444" w14:textId="77777777" w:rsidR="00724DC0" w:rsidRPr="0071506C" w:rsidRDefault="00724DC0" w:rsidP="00AF3917">
      <w:pPr>
        <w:pStyle w:val="SectionHeading"/>
        <w:jc w:val="left"/>
        <w:rPr>
          <w:color w:val="auto"/>
        </w:rPr>
        <w:sectPr w:rsidR="00724DC0" w:rsidRPr="0071506C" w:rsidSect="00761656">
          <w:headerReference w:type="first" r:id="rId14"/>
          <w:type w:val="continuous"/>
          <w:pgSz w:w="12240" w:h="15840" w:code="1"/>
          <w:pgMar w:top="1440" w:right="1440" w:bottom="1440" w:left="1440" w:header="720" w:footer="720" w:gutter="0"/>
          <w:lnNumType w:countBy="1" w:restart="newSection"/>
          <w:cols w:space="720"/>
          <w:docGrid w:linePitch="360"/>
        </w:sectPr>
      </w:pPr>
      <w:r w:rsidRPr="0071506C">
        <w:rPr>
          <w:color w:val="auto"/>
        </w:rPr>
        <w:t>§30-3-1. Legislative findings.</w:t>
      </w:r>
    </w:p>
    <w:p w14:paraId="204BC0A3" w14:textId="7870738D"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The Legislature hereby finds and declares that the practice of </w:t>
      </w:r>
      <w:r w:rsidRPr="0071506C">
        <w:rPr>
          <w:color w:val="auto"/>
          <w:u w:val="single"/>
        </w:rPr>
        <w:t>allopathic, osteopathic</w:t>
      </w:r>
      <w:r w:rsidR="00345BB7">
        <w:rPr>
          <w:color w:val="auto"/>
          <w:u w:val="single"/>
        </w:rPr>
        <w:t>,</w:t>
      </w:r>
      <w:r w:rsidRPr="0071506C">
        <w:rPr>
          <w:color w:val="auto"/>
          <w:u w:val="single"/>
        </w:rPr>
        <w:t xml:space="preserve"> and/or podiatric </w:t>
      </w:r>
      <w:r w:rsidRPr="0071506C">
        <w:rPr>
          <w:color w:val="auto"/>
        </w:rPr>
        <w:t xml:space="preserve">medicine and surgery </w:t>
      </w:r>
      <w:r w:rsidRPr="0071506C">
        <w:rPr>
          <w:strike/>
          <w:color w:val="auto"/>
        </w:rPr>
        <w:t>and the practice of podiatry</w:t>
      </w:r>
      <w:r w:rsidRPr="0071506C">
        <w:rPr>
          <w:color w:val="auto"/>
        </w:rPr>
        <w:t xml:space="preserve"> is a privilege and not a natural right of individuals. As a matter of public policy, it is necessary to protect the public interest through enactment of this article and to regulate the granting of such privileges and their use.</w:t>
      </w:r>
    </w:p>
    <w:p w14:paraId="1529F17A" w14:textId="77777777" w:rsidR="00724DC0" w:rsidRPr="0071506C" w:rsidRDefault="00724DC0" w:rsidP="00AF3917">
      <w:pPr>
        <w:pStyle w:val="SectionHeading"/>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§30-3-2. Purpose.</w:t>
      </w:r>
    </w:p>
    <w:p w14:paraId="05219B02" w14:textId="785944E9" w:rsidR="00724DC0" w:rsidRPr="0071506C" w:rsidRDefault="00724DC0" w:rsidP="00724DC0">
      <w:pPr>
        <w:pStyle w:val="SectionBody"/>
        <w:shd w:val="clear" w:color="auto" w:fill="FFFFFF" w:themeFill="background1"/>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The purpose of this article is to provide for the licensure and professional discipline of </w:t>
      </w:r>
      <w:r w:rsidRPr="0071506C">
        <w:rPr>
          <w:color w:val="auto"/>
          <w:u w:val="single"/>
        </w:rPr>
        <w:t>allopathic</w:t>
      </w:r>
      <w:r w:rsidRPr="0071506C">
        <w:rPr>
          <w:color w:val="auto"/>
        </w:rPr>
        <w:t xml:space="preserve"> physicians and podiatrists and for the licensure and professional discipline of physician assistants and to provide a professional environment that encourages the delivery of quality medical services within this state. </w:t>
      </w:r>
      <w:r w:rsidRPr="0071506C">
        <w:rPr>
          <w:color w:val="auto"/>
          <w:u w:val="single"/>
        </w:rPr>
        <w:t>Effective January 1, 2025, the purpose of this article shall also apply to the licensure and professional discipline of osteopathic physicians.</w:t>
      </w:r>
    </w:p>
    <w:p w14:paraId="75444C5A" w14:textId="77777777" w:rsidR="00724DC0" w:rsidRPr="0071506C" w:rsidRDefault="00724DC0" w:rsidP="00AF3917">
      <w:pPr>
        <w:pStyle w:val="SectionHeading"/>
        <w:shd w:val="clear" w:color="auto" w:fill="FFFFFF" w:themeFill="background1"/>
        <w:ind w:left="0" w:firstLine="0"/>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§30-3-4. Definitions.</w:t>
      </w:r>
    </w:p>
    <w:p w14:paraId="5832147A" w14:textId="77777777" w:rsidR="00724DC0" w:rsidRPr="0071506C" w:rsidRDefault="00724DC0" w:rsidP="00724DC0">
      <w:pPr>
        <w:pStyle w:val="SectionBody"/>
        <w:shd w:val="clear" w:color="auto" w:fill="FFFFFF" w:themeFill="background1"/>
        <w:rPr>
          <w:color w:val="auto"/>
        </w:rPr>
      </w:pPr>
      <w:r w:rsidRPr="0071506C">
        <w:rPr>
          <w:color w:val="auto"/>
        </w:rPr>
        <w:t>As used in this article:</w:t>
      </w:r>
    </w:p>
    <w:p w14:paraId="144868D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"ACGME" means the Accreditation Council of Graduate Medical Education.</w:t>
      </w:r>
    </w:p>
    <w:p w14:paraId="38EB7FE9" w14:textId="604FA51D" w:rsidR="00724DC0" w:rsidRPr="0071506C" w:rsidRDefault="00724DC0" w:rsidP="00724DC0">
      <w:pPr>
        <w:pStyle w:val="SectionBody"/>
        <w:shd w:val="clear" w:color="auto" w:fill="FFFFFF" w:themeFill="background1"/>
        <w:rPr>
          <w:color w:val="auto"/>
          <w:u w:val="single"/>
        </w:rPr>
      </w:pPr>
      <w:r w:rsidRPr="0071506C">
        <w:rPr>
          <w:color w:val="auto"/>
          <w:u w:val="single"/>
        </w:rPr>
        <w:t>"</w:t>
      </w:r>
      <w:bookmarkStart w:id="2" w:name="_Hlk148525008"/>
      <w:r w:rsidRPr="0071506C">
        <w:rPr>
          <w:color w:val="auto"/>
          <w:u w:val="single"/>
        </w:rPr>
        <w:t>Accredited osteopathic college</w:t>
      </w:r>
      <w:bookmarkEnd w:id="2"/>
      <w:r w:rsidRPr="0071506C">
        <w:rPr>
          <w:color w:val="auto"/>
          <w:u w:val="single"/>
        </w:rPr>
        <w:t>" means a college of osteopathy and surgery which requires as a minimum prerequisite for admission preprofessional training of at least two years of academic work in specified scientific subjects, as prescribed by the board or by the college accrediting agency of the American Osteopathic Association, in an accredited college of arts and sciences and which requires for graduation a course of study approved by the board in accordance with the minimum standards established by the American Osteopathic Association</w:t>
      </w:r>
      <w:r w:rsidR="002C1180">
        <w:rPr>
          <w:color w:val="auto"/>
          <w:u w:val="single"/>
        </w:rPr>
        <w:t>.</w:t>
      </w:r>
    </w:p>
    <w:p w14:paraId="3D96EC2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"AOA" means the American Osteopathic Association.</w:t>
      </w:r>
    </w:p>
    <w:p w14:paraId="61ED89B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"APMLE" means the American Podiatric Medical Licensing Examination.</w:t>
      </w:r>
    </w:p>
    <w:p w14:paraId="70C87E7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"Approved graduate medical education" means education received through: (1) an internship, residency, or clinical fellowship program conducted in the United States and accredited by either the ACGME or AOA; or (2) a residency program conducted in Canada and accredited by RCPSC.</w:t>
      </w:r>
    </w:p>
    <w:p w14:paraId="56A80D98" w14:textId="77777777" w:rsidR="00724DC0" w:rsidRPr="0071506C" w:rsidRDefault="00724DC0" w:rsidP="00724DC0">
      <w:pPr>
        <w:pStyle w:val="SectionBody"/>
        <w:shd w:val="clear" w:color="auto" w:fill="FFFFFF" w:themeFill="background1"/>
        <w:rPr>
          <w:strike/>
          <w:color w:val="auto"/>
          <w:u w:val="single"/>
        </w:rPr>
      </w:pPr>
      <w:r w:rsidRPr="0071506C">
        <w:rPr>
          <w:color w:val="auto"/>
          <w:u w:val="single"/>
        </w:rPr>
        <w:t xml:space="preserve">"Approved medical school" means an allopathic school of medicine approved by the LCME or the board and which confers the degree of medical doctor or its equivalent upon graduation. </w:t>
      </w:r>
    </w:p>
    <w:p w14:paraId="081E57F7" w14:textId="77777777" w:rsidR="00724DC0" w:rsidRPr="0071506C" w:rsidRDefault="00724DC0" w:rsidP="00724DC0">
      <w:pPr>
        <w:pStyle w:val="SectionBody"/>
        <w:numPr>
          <w:ilvl w:val="0"/>
          <w:numId w:val="3"/>
        </w:numPr>
        <w:shd w:val="clear" w:color="auto" w:fill="FFFFFF" w:themeFill="background1"/>
        <w:ind w:left="0" w:firstLine="720"/>
        <w:rPr>
          <w:color w:val="auto"/>
        </w:rPr>
      </w:pPr>
      <w:r w:rsidRPr="0071506C">
        <w:rPr>
          <w:color w:val="auto"/>
        </w:rPr>
        <w:t xml:space="preserve">"Board" means the West Virginia Board of Medicine established in </w:t>
      </w:r>
      <w:r w:rsidRPr="0071506C">
        <w:rPr>
          <w:strike/>
          <w:color w:val="auto"/>
        </w:rPr>
        <w:t>section five</w:t>
      </w:r>
      <w:r w:rsidRPr="0071506C">
        <w:rPr>
          <w:color w:val="auto"/>
        </w:rPr>
        <w:t xml:space="preserve"> </w:t>
      </w:r>
      <w:r w:rsidRPr="0071506C">
        <w:rPr>
          <w:rFonts w:cs="Arial"/>
          <w:color w:val="auto"/>
          <w:u w:val="single"/>
        </w:rPr>
        <w:t>§</w:t>
      </w:r>
      <w:r w:rsidRPr="0071506C">
        <w:rPr>
          <w:color w:val="auto"/>
          <w:u w:val="single"/>
        </w:rPr>
        <w:t xml:space="preserve">30-3-5 </w:t>
      </w:r>
      <w:r w:rsidRPr="0071506C">
        <w:rPr>
          <w:color w:val="auto"/>
        </w:rPr>
        <w:t xml:space="preserve">of this </w:t>
      </w:r>
      <w:r w:rsidRPr="0071506C">
        <w:rPr>
          <w:strike/>
          <w:color w:val="auto"/>
        </w:rPr>
        <w:t>article</w:t>
      </w:r>
      <w:r w:rsidRPr="0071506C">
        <w:rPr>
          <w:color w:val="auto"/>
        </w:rPr>
        <w:t xml:space="preserve"> </w:t>
      </w:r>
      <w:r w:rsidRPr="0071506C">
        <w:rPr>
          <w:color w:val="auto"/>
          <w:u w:val="single"/>
        </w:rPr>
        <w:t>code</w:t>
      </w:r>
      <w:r w:rsidRPr="0071506C">
        <w:rPr>
          <w:color w:val="auto"/>
        </w:rPr>
        <w:t>.</w:t>
      </w:r>
    </w:p>
    <w:p w14:paraId="0F2146B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"COMLEX-USA" means the Comprehensive Osteopathic Medical Licensing Examination of the United States.</w:t>
      </w:r>
    </w:p>
    <w:p w14:paraId="0AA3C0B7" w14:textId="77777777" w:rsidR="00724DC0" w:rsidRPr="0071506C" w:rsidRDefault="00724DC0" w:rsidP="00724DC0">
      <w:pPr>
        <w:pStyle w:val="SectionBody"/>
        <w:shd w:val="clear" w:color="auto" w:fill="FFFFFF" w:themeFill="background1"/>
        <w:ind w:left="720" w:firstLine="0"/>
        <w:rPr>
          <w:color w:val="auto"/>
          <w:u w:val="single"/>
        </w:rPr>
      </w:pPr>
      <w:r w:rsidRPr="0071506C">
        <w:rPr>
          <w:color w:val="auto"/>
          <w:u w:val="single"/>
        </w:rPr>
        <w:t>"ECFMG" means the Educational Commission for Foreign Medical Graduates.</w:t>
      </w:r>
    </w:p>
    <w:p w14:paraId="4724F037" w14:textId="77777777" w:rsidR="00724DC0" w:rsidRPr="0071506C" w:rsidRDefault="00724DC0" w:rsidP="00724DC0">
      <w:pPr>
        <w:pStyle w:val="SectionBody"/>
        <w:shd w:val="clear" w:color="auto" w:fill="FFFFFF" w:themeFill="background1"/>
        <w:ind w:left="720" w:firstLine="0"/>
        <w:rPr>
          <w:color w:val="auto"/>
          <w:u w:val="single"/>
        </w:rPr>
      </w:pPr>
      <w:r w:rsidRPr="0071506C">
        <w:rPr>
          <w:color w:val="auto"/>
          <w:u w:val="single"/>
        </w:rPr>
        <w:t>"LCME" means the Liaison Committee on Medical Education.</w:t>
      </w:r>
    </w:p>
    <w:p w14:paraId="6F204F9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"License" means the legal authorization issued by the board to a fully qualified allopathic physician or osteopathic physician to engage in the regular practice of medicine and surgery. A license may also be issued by the board to a fully qualified podiatrist to engage in the practice of podiatric medicine and surgery, and to fully qualified physician assistants who practice in </w:t>
      </w:r>
      <w:r w:rsidRPr="00B6406E">
        <w:rPr>
          <w:color w:val="auto"/>
          <w:u w:val="single"/>
        </w:rPr>
        <w:t>collaboration</w:t>
      </w:r>
      <w:r w:rsidRPr="0071506C">
        <w:rPr>
          <w:color w:val="auto"/>
          <w:u w:val="single"/>
        </w:rPr>
        <w:t xml:space="preserve"> with physicians licensed under this article.</w:t>
      </w:r>
      <w:r w:rsidRPr="0071506C">
        <w:rPr>
          <w:color w:val="auto"/>
        </w:rPr>
        <w:t xml:space="preserve"> </w:t>
      </w:r>
    </w:p>
    <w:p w14:paraId="459B0783" w14:textId="12BAE092" w:rsidR="00724DC0" w:rsidRPr="0071506C" w:rsidRDefault="00724DC0" w:rsidP="00724DC0">
      <w:pPr>
        <w:pStyle w:val="SectionBody"/>
        <w:shd w:val="clear" w:color="auto" w:fill="FFFFFF" w:themeFill="background1"/>
        <w:rPr>
          <w:color w:val="auto"/>
        </w:rPr>
      </w:pPr>
      <w:r w:rsidRPr="0071506C">
        <w:rPr>
          <w:strike/>
          <w:color w:val="auto"/>
        </w:rPr>
        <w:t>(2)</w:t>
      </w:r>
      <w:r w:rsidRPr="0071506C">
        <w:rPr>
          <w:color w:val="auto"/>
        </w:rPr>
        <w:t xml:space="preserve"> "Medical peer review committee" means a committee of, or appointed by, a state or local professional medical society, or a committee of, or appointed by, a medical staff of a licensed hospital, long-term care facility</w:t>
      </w:r>
      <w:r w:rsidR="002C1180">
        <w:rPr>
          <w:color w:val="auto"/>
        </w:rPr>
        <w:t>,</w:t>
      </w:r>
      <w:r w:rsidRPr="0071506C">
        <w:rPr>
          <w:color w:val="auto"/>
        </w:rPr>
        <w:t xml:space="preserve"> or other health care facility, or any health care peer review organization as defined in </w:t>
      </w:r>
      <w:r w:rsidRPr="0071506C">
        <w:rPr>
          <w:strike/>
          <w:color w:val="auto"/>
        </w:rPr>
        <w:t>section one, article three-c of this chapter</w:t>
      </w:r>
      <w:r w:rsidRPr="0071506C">
        <w:rPr>
          <w:color w:val="auto"/>
        </w:rPr>
        <w:t xml:space="preserve"> </w:t>
      </w:r>
      <w:r w:rsidRPr="0071506C">
        <w:rPr>
          <w:rFonts w:cs="Arial"/>
          <w:color w:val="auto"/>
          <w:u w:val="single"/>
        </w:rPr>
        <w:t>§</w:t>
      </w:r>
      <w:r w:rsidRPr="0071506C">
        <w:rPr>
          <w:color w:val="auto"/>
          <w:u w:val="single"/>
        </w:rPr>
        <w:t xml:space="preserve">30-3C-1 </w:t>
      </w:r>
      <w:r w:rsidRPr="0071506C">
        <w:rPr>
          <w:i/>
          <w:iCs/>
          <w:color w:val="auto"/>
          <w:u w:val="single"/>
        </w:rPr>
        <w:t>et seq</w:t>
      </w:r>
      <w:r w:rsidRPr="0071506C">
        <w:rPr>
          <w:color w:val="auto"/>
          <w:u w:val="single"/>
        </w:rPr>
        <w:t>. of this code</w:t>
      </w:r>
      <w:r w:rsidRPr="0071506C">
        <w:rPr>
          <w:color w:val="auto"/>
        </w:rPr>
        <w:t>, or any other organization of professionals in this state formed pursuant to state or federal law and authorized to evaluate medical and health care services.</w:t>
      </w:r>
    </w:p>
    <w:p w14:paraId="677BFF8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"Medicine and surgery" means the practice of allopathic medicine and surgery. Effective </w:t>
      </w:r>
      <w:r w:rsidRPr="0071506C">
        <w:rPr>
          <w:color w:val="auto"/>
          <w:u w:val="single"/>
        </w:rPr>
        <w:lastRenderedPageBreak/>
        <w:t xml:space="preserve">January 1, 2025, except where specifically limited, "medicine and surgery" means the practice of allopathic and osteopathic medicine and surgery. </w:t>
      </w:r>
    </w:p>
    <w:p w14:paraId="1B070789" w14:textId="06824CAF" w:rsidR="00724DC0" w:rsidRPr="0071506C" w:rsidRDefault="00724DC0" w:rsidP="00724DC0">
      <w:pPr>
        <w:pStyle w:val="SectionBody"/>
        <w:shd w:val="clear" w:color="auto" w:fill="FFFFFF" w:themeFill="background1"/>
        <w:rPr>
          <w:color w:val="auto"/>
          <w:u w:val="single"/>
        </w:rPr>
      </w:pPr>
      <w:r w:rsidRPr="0071506C">
        <w:rPr>
          <w:color w:val="auto"/>
          <w:u w:val="single"/>
        </w:rPr>
        <w:t>"Osteopathy" means a system of healing arts which places the chief emphasis on the structural integrity of the body mechanism as being the most important single factor in maintaining the well-being of the organism in health and disease</w:t>
      </w:r>
      <w:r w:rsidR="002C1180">
        <w:rPr>
          <w:color w:val="auto"/>
          <w:u w:val="single"/>
        </w:rPr>
        <w:t>.</w:t>
      </w:r>
    </w:p>
    <w:p w14:paraId="77B8C14C" w14:textId="7B7A946B" w:rsidR="00724DC0" w:rsidRPr="0071506C" w:rsidRDefault="00724DC0" w:rsidP="00724DC0">
      <w:pPr>
        <w:pStyle w:val="SectionBody"/>
        <w:shd w:val="clear" w:color="auto" w:fill="FFFFFF" w:themeFill="background1"/>
        <w:rPr>
          <w:color w:val="auto"/>
        </w:rPr>
      </w:pPr>
      <w:r w:rsidRPr="0071506C">
        <w:rPr>
          <w:strike/>
          <w:color w:val="auto"/>
        </w:rPr>
        <w:t>(3)</w:t>
      </w:r>
      <w:r w:rsidRPr="0071506C">
        <w:rPr>
          <w:color w:val="auto"/>
        </w:rPr>
        <w:t xml:space="preserve"> "Practice of medicine and surgery" means the diagnosis or treatment of, or operation or prescription for, any human disease, pain, injury, deformity or other physical or mental condition. </w:t>
      </w:r>
      <w:r w:rsidRPr="0071506C">
        <w:rPr>
          <w:color w:val="auto"/>
        </w:rPr>
        <w:sym w:font="Arial" w:char="0022"/>
      </w:r>
      <w:r w:rsidRPr="0071506C">
        <w:rPr>
          <w:color w:val="auto"/>
        </w:rPr>
        <w:t>Surgery</w:t>
      </w:r>
      <w:r w:rsidRPr="0071506C">
        <w:rPr>
          <w:color w:val="auto"/>
        </w:rPr>
        <w:sym w:font="Arial" w:char="0022"/>
      </w:r>
      <w:r w:rsidRPr="0071506C">
        <w:rPr>
          <w:color w:val="auto"/>
        </w:rPr>
        <w:t xml:space="preserve"> includes the use on humans of lasers, ionizing radiation, pulsed light</w:t>
      </w:r>
      <w:r w:rsidR="002C1180">
        <w:rPr>
          <w:color w:val="auto"/>
        </w:rPr>
        <w:t>,</w:t>
      </w:r>
      <w:r w:rsidRPr="0071506C">
        <w:rPr>
          <w:color w:val="auto"/>
        </w:rPr>
        <w:t xml:space="preserve"> and radiofrequency devices. The provisions of this section do not apply to any person who is a duly licensed health care provider under other pertinent provisions of this code and who is acting within the scope of his or her license.</w:t>
      </w:r>
    </w:p>
    <w:p w14:paraId="05DC7919" w14:textId="512DD69F" w:rsidR="00724DC0" w:rsidRPr="0071506C" w:rsidRDefault="00724DC0" w:rsidP="00724DC0">
      <w:pPr>
        <w:pStyle w:val="SectionBody"/>
        <w:shd w:val="clear" w:color="auto" w:fill="FFFFFF" w:themeFill="background1"/>
        <w:rPr>
          <w:color w:val="auto"/>
        </w:rPr>
      </w:pPr>
      <w:r w:rsidRPr="0071506C">
        <w:rPr>
          <w:strike/>
          <w:color w:val="auto"/>
        </w:rPr>
        <w:t>(4)</w:t>
      </w:r>
      <w:r w:rsidRPr="0071506C">
        <w:rPr>
          <w:color w:val="auto"/>
        </w:rPr>
        <w:t xml:space="preserve"> "Practice of podiatry" means the examination, diagnosis, treatment, prevention and care of conditions and functions of the human foot and ankle by medical, surgical</w:t>
      </w:r>
      <w:r w:rsidR="00D14C8A">
        <w:rPr>
          <w:color w:val="auto"/>
        </w:rPr>
        <w:t>,</w:t>
      </w:r>
      <w:r w:rsidRPr="0071506C">
        <w:rPr>
          <w:color w:val="auto"/>
        </w:rPr>
        <w:t xml:space="preserve"> and other scientific knowledge and methods; with surgical treatment of the ankle authorized only when a podiatrist has been granted privileges to perform ankle surgery by a hospital</w:t>
      </w:r>
      <w:r w:rsidRPr="0071506C">
        <w:rPr>
          <w:color w:val="auto"/>
        </w:rPr>
        <w:sym w:font="Arial" w:char="0027"/>
      </w:r>
      <w:r w:rsidRPr="0071506C">
        <w:rPr>
          <w:color w:val="auto"/>
        </w:rPr>
        <w:t>s medical staff credentialing committee based on the training and experience of the podiatrist; and medical and surgical treatment of warts and other dermatological lesions of the hand which similarly occur in the foot. When a podiatrist uses other than local anesthesia, in surgical treatment of the foot, the anesthesia must be administered by, or under the direction of, an anesthesiologist or certified registered nurse anesthetist authorized under the State of West Virginia to administer anesthesia. A medical evaluation shall be made by a physician of every patient prior to the administration of other than local anesthesia.</w:t>
      </w:r>
    </w:p>
    <w:p w14:paraId="761E6A8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"Practice credential" or "credential" means any permit, certification, registration, or authorization, other than a license, issued by this Board which authorizes the credential holder to practice allopathic, osteopathic, or podiatric medicine and surgery, or to practice as a physician assistant, to patients in West Virginia within the limits established for the specific credential type.</w:t>
      </w:r>
    </w:p>
    <w:p w14:paraId="07EAA57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"RCPSC" means the Royal College of Physicians and Surgeons of Canada.</w:t>
      </w:r>
    </w:p>
    <w:p w14:paraId="4FD9FAE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"USMLE" means the United States Medical Licensing Examination.</w:t>
      </w:r>
    </w:p>
    <w:p w14:paraId="787C413E" w14:textId="77777777"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strike/>
          <w:color w:val="auto"/>
        </w:rPr>
        <w:t>(5)</w:t>
      </w:r>
      <w:r w:rsidRPr="0071506C">
        <w:rPr>
          <w:color w:val="auto"/>
        </w:rPr>
        <w:t xml:space="preserve"> "State health officer" means the commissioner for the Bureau for Public Health or his or her designee, which officer or designee shall be a physician and shall act as secretary of the board and shall carry out any and all responsibilities assigned in this article to the secretary of the board.</w:t>
      </w:r>
    </w:p>
    <w:p w14:paraId="51DFDDFC" w14:textId="77777777" w:rsidR="00724DC0" w:rsidRPr="00AF3917" w:rsidRDefault="00724DC0" w:rsidP="00AF3917">
      <w:pPr>
        <w:suppressLineNumbers/>
        <w:ind w:left="720" w:hanging="720"/>
        <w:outlineLvl w:val="3"/>
        <w:rPr>
          <w:rFonts w:cs="Arial"/>
          <w:b/>
          <w:color w:val="auto"/>
        </w:rPr>
        <w:sectPr w:rsidR="00724DC0" w:rsidRPr="00AF3917" w:rsidSect="00761656">
          <w:type w:val="continuous"/>
          <w:pgSz w:w="12240" w:h="15840" w:code="1"/>
          <w:pgMar w:top="1440" w:right="1440" w:bottom="1440" w:left="1440" w:header="720" w:footer="720" w:gutter="0"/>
          <w:lnNumType w:countBy="1" w:restart="newSection"/>
          <w:cols w:space="720"/>
          <w:docGrid w:linePitch="360"/>
        </w:sectPr>
      </w:pPr>
      <w:r w:rsidRPr="00AF3917">
        <w:rPr>
          <w:rFonts w:cs="Arial"/>
          <w:b/>
          <w:color w:val="auto"/>
        </w:rPr>
        <w:t>§30-3-5. West Virginia Board of Medicine powers and duties continued; appointment and terms of members; vacancies; removal.</w:t>
      </w:r>
    </w:p>
    <w:p w14:paraId="1453ED22" w14:textId="77777777" w:rsidR="00724DC0" w:rsidRPr="0071506C" w:rsidRDefault="00724DC0" w:rsidP="00724DC0">
      <w:pPr>
        <w:pStyle w:val="SectionBody"/>
        <w:shd w:val="clear" w:color="auto" w:fill="FFFFFF" w:themeFill="background1"/>
        <w:rPr>
          <w:color w:val="auto"/>
        </w:rPr>
      </w:pPr>
      <w:r w:rsidRPr="0071506C">
        <w:rPr>
          <w:color w:val="auto"/>
          <w:u w:val="single"/>
        </w:rPr>
        <w:t xml:space="preserve">(a) </w:t>
      </w:r>
      <w:r w:rsidRPr="0071506C">
        <w:rPr>
          <w:color w:val="auto"/>
        </w:rPr>
        <w:t xml:space="preserve">The West Virginia Board of Medicine has assumed, carried on, and succeeded to all the duties, rights, powers, obligations, and liabilities heretofore belonging to or exercised by the Medical Licensing Board of West Virginia. All the rules, orders, rulings, licenses, certificates, permits, and other acts and undertakings of the Medical Licensing Board of West Virginia as heretofore constituted have continued as those of the West Virginia Board of Medicine until they expired or were amended, altered, or revoked. The board remains the sole authority for the issuance of licenses to practice </w:t>
      </w:r>
      <w:r w:rsidRPr="0071506C">
        <w:rPr>
          <w:color w:val="auto"/>
          <w:u w:val="single"/>
        </w:rPr>
        <w:t>allopathic</w:t>
      </w:r>
      <w:r w:rsidRPr="0071506C">
        <w:rPr>
          <w:color w:val="auto"/>
        </w:rPr>
        <w:t xml:space="preserve"> medicine and surgery </w:t>
      </w:r>
      <w:r w:rsidRPr="0071506C">
        <w:rPr>
          <w:color w:val="auto"/>
          <w:u w:val="single"/>
        </w:rPr>
        <w:t>and podiatry</w:t>
      </w:r>
      <w:r w:rsidRPr="0071506C">
        <w:rPr>
          <w:color w:val="auto"/>
        </w:rPr>
        <w:t xml:space="preserve">, and to practice as physician assistants in this state </w:t>
      </w:r>
      <w:r w:rsidRPr="00B274E1">
        <w:rPr>
          <w:color w:val="auto"/>
          <w:u w:val="single"/>
        </w:rPr>
        <w:t>in collaboration with</w:t>
      </w:r>
      <w:r w:rsidRPr="0071506C">
        <w:rPr>
          <w:color w:val="auto"/>
        </w:rPr>
        <w:t xml:space="preserve"> physicians licensed under this article. The board shall continue to be a regulatory and disciplinary body for the practice of medicine and surgery, the practice of podiatry, and for physician assistants in this state.</w:t>
      </w:r>
    </w:p>
    <w:p w14:paraId="72BCE9FF" w14:textId="77777777" w:rsidR="00724DC0" w:rsidRPr="0071506C" w:rsidRDefault="00724DC0" w:rsidP="00724DC0">
      <w:pPr>
        <w:widowControl w:val="0"/>
        <w:shd w:val="clear" w:color="auto" w:fill="FFFFFF" w:themeFill="background1"/>
        <w:ind w:firstLine="720"/>
        <w:jc w:val="both"/>
        <w:rPr>
          <w:color w:val="auto"/>
        </w:rPr>
      </w:pPr>
      <w:r w:rsidRPr="0071506C">
        <w:rPr>
          <w:rFonts w:eastAsia="Calibri" w:cs="Times New Roman"/>
          <w:color w:val="auto"/>
          <w:u w:val="single"/>
        </w:rPr>
        <w:t xml:space="preserve">(b) </w:t>
      </w:r>
      <w:r w:rsidRPr="0071506C">
        <w:rPr>
          <w:color w:val="auto"/>
          <w:u w:val="single"/>
        </w:rPr>
        <w:t>Until January 1, 2025,</w:t>
      </w:r>
      <w:r w:rsidRPr="0071506C">
        <w:rPr>
          <w:color w:val="auto"/>
        </w:rPr>
        <w:t xml:space="preserve"> </w:t>
      </w:r>
      <w:r w:rsidRPr="0071506C">
        <w:rPr>
          <w:strike/>
          <w:color w:val="auto"/>
        </w:rPr>
        <w:t>The</w:t>
      </w:r>
      <w:r w:rsidRPr="0071506C">
        <w:rPr>
          <w:color w:val="auto"/>
        </w:rPr>
        <w:t xml:space="preserve"> </w:t>
      </w:r>
      <w:r w:rsidRPr="0071506C">
        <w:rPr>
          <w:color w:val="auto"/>
          <w:u w:val="single"/>
        </w:rPr>
        <w:t xml:space="preserve">the </w:t>
      </w:r>
      <w:r w:rsidRPr="0071506C">
        <w:rPr>
          <w:color w:val="auto"/>
        </w:rPr>
        <w:t xml:space="preserve">board shall consist of 15 members. One member shall be the state health officer ex officio, with the right to vote as a member of the board. The other 14 members shall be appointed by the Governor, with the advice and consent of the Senate. Eight of the members shall be appointed from among individuals holding the degree of doctor of medicine, and one shall hold the degree of doctor of podiatric medicine. Two members shall be physician assistants licensed by the board. Each of these members must be duly licensed to practice his or her profession in this state on the date of appointment and must have been licensed and actively practicing that profession for at least five years immediately preceding the date of </w:t>
      </w:r>
      <w:r w:rsidRPr="0071506C">
        <w:rPr>
          <w:color w:val="auto"/>
        </w:rPr>
        <w:lastRenderedPageBreak/>
        <w:t xml:space="preserve">appointment. Three lay members shall be appointed to represent health care consumers. Neither the lay members nor any person of the lay members’ immediate families shall be a provider of or be employed by a provider of health care services. The state health officer’s term shall continue for the period that he or she holds office as state health officer. Each other member of the board shall be appointed to serve a term of five years: </w:t>
      </w:r>
      <w:r w:rsidRPr="0071506C">
        <w:rPr>
          <w:i/>
          <w:color w:val="auto"/>
        </w:rPr>
        <w:t>Provided</w:t>
      </w:r>
      <w:r w:rsidRPr="0071506C">
        <w:rPr>
          <w:iCs/>
          <w:color w:val="auto"/>
        </w:rPr>
        <w:t>,</w:t>
      </w:r>
      <w:r w:rsidRPr="0071506C">
        <w:rPr>
          <w:color w:val="auto"/>
        </w:rPr>
        <w:t xml:space="preserve"> That the members of the Board of Medicine holding appointments on the effective date of this section shall continue to serve as members of the Board of Medicine until the expiration of their term unless sooner removed. Each term shall begin on October 1 of the applicable year and a member may not be appointed to more than </w:t>
      </w:r>
      <w:r w:rsidRPr="0071506C">
        <w:rPr>
          <w:strike/>
          <w:color w:val="auto"/>
        </w:rPr>
        <w:t>two</w:t>
      </w:r>
      <w:r w:rsidRPr="0071506C">
        <w:rPr>
          <w:color w:val="auto"/>
        </w:rPr>
        <w:t xml:space="preserve"> </w:t>
      </w:r>
      <w:r w:rsidRPr="0071506C">
        <w:rPr>
          <w:color w:val="auto"/>
          <w:u w:val="single"/>
        </w:rPr>
        <w:t>three</w:t>
      </w:r>
      <w:r w:rsidRPr="0071506C">
        <w:rPr>
          <w:color w:val="auto"/>
        </w:rPr>
        <w:t xml:space="preserve"> consecutive full terms on the board.</w:t>
      </w:r>
    </w:p>
    <w:p w14:paraId="5469C1C3" w14:textId="77777777" w:rsidR="00724DC0" w:rsidRPr="0071506C" w:rsidRDefault="00724DC0" w:rsidP="00724DC0">
      <w:pPr>
        <w:widowControl w:val="0"/>
        <w:shd w:val="clear" w:color="auto" w:fill="FFFFFF" w:themeFill="background1"/>
        <w:ind w:firstLine="720"/>
        <w:jc w:val="both"/>
        <w:rPr>
          <w:color w:val="auto"/>
        </w:rPr>
      </w:pPr>
      <w:r w:rsidRPr="0071506C">
        <w:rPr>
          <w:strike/>
          <w:color w:val="auto"/>
        </w:rPr>
        <w:t>A person is not eligible for membership on the board who is a member of any political party executive committee or, with the exception of the state health officer, who holds any public office or public employment under the federal government or under the government of this state or any political subdivision thereof</w:t>
      </w:r>
      <w:r w:rsidRPr="0071506C">
        <w:rPr>
          <w:color w:val="auto"/>
        </w:rPr>
        <w:t>.</w:t>
      </w:r>
    </w:p>
    <w:p w14:paraId="783B45DB" w14:textId="77777777" w:rsidR="00724DC0" w:rsidRPr="0071506C" w:rsidRDefault="00724DC0" w:rsidP="00724DC0">
      <w:pPr>
        <w:widowControl w:val="0"/>
        <w:shd w:val="clear" w:color="auto" w:fill="FFFFFF" w:themeFill="background1"/>
        <w:ind w:firstLine="720"/>
        <w:jc w:val="both"/>
        <w:rPr>
          <w:strike/>
          <w:color w:val="auto"/>
        </w:rPr>
      </w:pPr>
      <w:r w:rsidRPr="0071506C">
        <w:rPr>
          <w:strike/>
          <w:color w:val="auto"/>
        </w:rPr>
        <w:t>In making appointments to the board, the Governor shall, so far as practicable, select the members from different geographical sections of the state. When a vacancy on the board occurs and less than one year remains in the unexpired term, the appointee shall be eligible to serve the remainder of the unexpired term and two consecutive full terms on the board.</w:t>
      </w:r>
    </w:p>
    <w:p w14:paraId="14F3D19B" w14:textId="77777777" w:rsidR="00724DC0" w:rsidRPr="0071506C" w:rsidRDefault="00724DC0" w:rsidP="00724DC0">
      <w:pPr>
        <w:widowControl w:val="0"/>
        <w:shd w:val="clear" w:color="auto" w:fill="FFFFFF" w:themeFill="background1"/>
        <w:ind w:firstLine="720"/>
        <w:jc w:val="both"/>
        <w:rPr>
          <w:strike/>
          <w:color w:val="auto"/>
        </w:rPr>
      </w:pPr>
      <w:r w:rsidRPr="0071506C">
        <w:rPr>
          <w:strike/>
          <w:color w:val="auto"/>
        </w:rPr>
        <w:t>No member may be removed from office by the Governor except for official misconduct, incompetence, neglect of duty, or gross immorality: Provided, That the expiration, surrender, or revocation of the professional license by the board of a member of the board shall cause the membership to immediately and automatically terminate.</w:t>
      </w:r>
    </w:p>
    <w:p w14:paraId="68BCE246" w14:textId="77777777" w:rsidR="00724DC0" w:rsidRPr="0071506C" w:rsidRDefault="00724DC0" w:rsidP="00724DC0">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(c) Effective January 1, 2025:</w:t>
      </w:r>
    </w:p>
    <w:p w14:paraId="314195C3" w14:textId="77777777" w:rsidR="00724DC0" w:rsidRPr="0071506C" w:rsidRDefault="00724DC0" w:rsidP="00724DC0">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(1) The West Virginia Board of Medicine assumes, carries on, and succeeds to all the duties, rights, powers, obligations, and liabilities previously belonging to, or exercised by, the West Virginia Board of Osteopathic Medicine; </w:t>
      </w:r>
    </w:p>
    <w:p w14:paraId="3C1B16C2" w14:textId="0FC999CF" w:rsidR="00724DC0" w:rsidRPr="0071506C" w:rsidRDefault="00724DC0" w:rsidP="00724DC0">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(2) All rules, orders, rulings, licenses, certificates, practice credentials, pending complaints </w:t>
      </w:r>
      <w:r w:rsidRPr="0071506C">
        <w:rPr>
          <w:rFonts w:eastAsia="Calibri" w:cs="Times New Roman"/>
          <w:color w:val="auto"/>
          <w:u w:val="single"/>
        </w:rPr>
        <w:lastRenderedPageBreak/>
        <w:t>and investigations, pending disciplinary proceedings and appeals, and other acts and undertakings of the West Virginia Board of Osteopathic Medicine shall be continued as those of the West Virginia Board of Medicine until they expire, or are amended, altered</w:t>
      </w:r>
      <w:r w:rsidR="002C1180">
        <w:rPr>
          <w:rFonts w:eastAsia="Calibri" w:cs="Times New Roman"/>
          <w:color w:val="auto"/>
          <w:u w:val="single"/>
        </w:rPr>
        <w:t>,</w:t>
      </w:r>
      <w:r w:rsidRPr="0071506C">
        <w:rPr>
          <w:rFonts w:eastAsia="Calibri" w:cs="Times New Roman"/>
          <w:color w:val="auto"/>
          <w:u w:val="single"/>
        </w:rPr>
        <w:t xml:space="preserve"> or revoked; </w:t>
      </w:r>
    </w:p>
    <w:p w14:paraId="7644DDCD" w14:textId="77777777" w:rsidR="00724DC0" w:rsidRPr="0071506C" w:rsidRDefault="00724DC0" w:rsidP="00724DC0">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(3) The board shall assume sole authority for the issuance of licenses and other practice credentials to practice osteopathic medicine and surgery, and to practice as physician assistants in this state; and</w:t>
      </w:r>
    </w:p>
    <w:p w14:paraId="4AFDECB2" w14:textId="77777777" w:rsidR="00724DC0" w:rsidRPr="0071506C" w:rsidRDefault="00724DC0" w:rsidP="00724DC0">
      <w:pPr>
        <w:widowControl w:val="0"/>
        <w:shd w:val="clear" w:color="auto" w:fill="FFFFFF" w:themeFill="background1"/>
        <w:ind w:firstLine="720"/>
        <w:jc w:val="both"/>
        <w:rPr>
          <w:rFonts w:eastAsia="Calibri" w:cs="Times New Roman"/>
          <w:color w:val="auto"/>
          <w:u w:val="single"/>
        </w:rPr>
      </w:pPr>
      <w:r w:rsidRPr="0071506C">
        <w:rPr>
          <w:rFonts w:eastAsia="Calibri" w:cs="Times New Roman"/>
          <w:color w:val="auto"/>
          <w:u w:val="single"/>
        </w:rPr>
        <w:t xml:space="preserve">(4) The board shall be the sole regulatory and disciplinary body for the practice of allopathic, osteopathic and podiatric medicine and surgery, and for physician assistants who practice in collaboration with physicians.  </w:t>
      </w:r>
    </w:p>
    <w:p w14:paraId="0A6E3FCF" w14:textId="1C94B1CE" w:rsidR="00724DC0" w:rsidRPr="0006056D" w:rsidRDefault="00724DC0" w:rsidP="00724DC0">
      <w:pPr>
        <w:pStyle w:val="SectionBody"/>
        <w:shd w:val="clear" w:color="auto" w:fill="FFFFFF" w:themeFill="background1"/>
        <w:rPr>
          <w:color w:val="auto"/>
          <w:u w:val="single"/>
        </w:rPr>
      </w:pPr>
      <w:r w:rsidRPr="0071506C">
        <w:rPr>
          <w:color w:val="auto"/>
          <w:u w:val="single"/>
        </w:rPr>
        <w:t>(d) Effective January 1, 2025, the existing members of the Board of Medicine and the existing members of the Board of Osteopathic Medicine, holding appointments as of December 31, 2024, shall serve as members of the board until the expiration of their term unless sooner removed</w:t>
      </w:r>
      <w:r w:rsidR="0006056D">
        <w:rPr>
          <w:color w:val="auto"/>
          <w:u w:val="single"/>
        </w:rPr>
        <w:t xml:space="preserve">. </w:t>
      </w:r>
      <w:r w:rsidRPr="0071506C">
        <w:rPr>
          <w:color w:val="auto"/>
          <w:u w:val="single"/>
        </w:rPr>
        <w:t>In the event that the Board’s membership on January 1, 2025</w:t>
      </w:r>
      <w:r w:rsidR="0006056D">
        <w:rPr>
          <w:color w:val="auto"/>
          <w:u w:val="single"/>
        </w:rPr>
        <w:t>,</w:t>
      </w:r>
      <w:r w:rsidRPr="0071506C">
        <w:rPr>
          <w:color w:val="auto"/>
          <w:u w:val="single"/>
        </w:rPr>
        <w:t xml:space="preserve"> exceeds 21 members, subsequent appointments and reappointments shall be undertaken to limit the board to 21 members, with membership allocated as set forth in </w:t>
      </w:r>
      <w:r w:rsidRPr="0006056D">
        <w:rPr>
          <w:color w:val="auto"/>
          <w:u w:val="single"/>
        </w:rPr>
        <w:t xml:space="preserve">subsection </w:t>
      </w:r>
      <w:r w:rsidR="00D61E3A" w:rsidRPr="0006056D">
        <w:rPr>
          <w:color w:val="auto"/>
          <w:u w:val="single"/>
        </w:rPr>
        <w:t>(</w:t>
      </w:r>
      <w:r w:rsidRPr="0006056D">
        <w:rPr>
          <w:color w:val="auto"/>
          <w:u w:val="single"/>
        </w:rPr>
        <w:t>e</w:t>
      </w:r>
      <w:r w:rsidR="00D61E3A" w:rsidRPr="0006056D">
        <w:rPr>
          <w:color w:val="auto"/>
          <w:u w:val="single"/>
        </w:rPr>
        <w:t>)</w:t>
      </w:r>
      <w:r w:rsidR="00BA0C3F">
        <w:rPr>
          <w:color w:val="auto"/>
          <w:u w:val="single"/>
        </w:rPr>
        <w:t xml:space="preserve"> of this code</w:t>
      </w:r>
      <w:r w:rsidRPr="0006056D">
        <w:rPr>
          <w:color w:val="auto"/>
          <w:u w:val="single"/>
        </w:rPr>
        <w:t>.</w:t>
      </w:r>
    </w:p>
    <w:p w14:paraId="4292A531" w14:textId="10E084A8" w:rsidR="00724DC0" w:rsidRPr="0071506C" w:rsidRDefault="00724DC0" w:rsidP="00724DC0">
      <w:pPr>
        <w:pStyle w:val="SectionBody"/>
        <w:shd w:val="clear" w:color="auto" w:fill="FFFFFF" w:themeFill="background1"/>
        <w:rPr>
          <w:color w:val="auto"/>
          <w:u w:val="single"/>
        </w:rPr>
      </w:pPr>
      <w:bookmarkStart w:id="3" w:name="_Hlk147999625"/>
      <w:r w:rsidRPr="0006056D">
        <w:rPr>
          <w:color w:val="auto"/>
          <w:u w:val="single"/>
        </w:rPr>
        <w:t xml:space="preserve">(e) After January 1, 2025, except as set forth in subsection </w:t>
      </w:r>
      <w:r w:rsidR="00D61E3A" w:rsidRPr="0006056D">
        <w:rPr>
          <w:color w:val="auto"/>
          <w:u w:val="single"/>
        </w:rPr>
        <w:t>(</w:t>
      </w:r>
      <w:r w:rsidRPr="0006056D">
        <w:rPr>
          <w:color w:val="auto"/>
          <w:u w:val="single"/>
        </w:rPr>
        <w:t>d</w:t>
      </w:r>
      <w:r w:rsidR="00D61E3A" w:rsidRPr="0006056D">
        <w:rPr>
          <w:color w:val="auto"/>
          <w:u w:val="single"/>
        </w:rPr>
        <w:t>)</w:t>
      </w:r>
      <w:r w:rsidR="00BA0C3F">
        <w:rPr>
          <w:color w:val="auto"/>
          <w:u w:val="single"/>
        </w:rPr>
        <w:t xml:space="preserve"> of this code</w:t>
      </w:r>
      <w:r w:rsidRPr="0006056D">
        <w:rPr>
          <w:color w:val="auto"/>
          <w:u w:val="single"/>
        </w:rPr>
        <w:t>,</w:t>
      </w:r>
      <w:r w:rsidRPr="0071506C">
        <w:rPr>
          <w:color w:val="auto"/>
          <w:u w:val="single"/>
        </w:rPr>
        <w:t xml:space="preserve"> the board shall consist of the following 21 members: </w:t>
      </w:r>
    </w:p>
    <w:p w14:paraId="0ED81D1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 The state health officer, who shall serve ex officio, with the right to vote as a member of the board, for the length of his or her term as state health officer; </w:t>
      </w:r>
    </w:p>
    <w:p w14:paraId="13E108D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Twelve physicians, at least four of which shall be allopathic physicians and four of which shall be osteopathic physicians; </w:t>
      </w:r>
    </w:p>
    <w:p w14:paraId="3B1C37B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One podiatrist;</w:t>
      </w:r>
    </w:p>
    <w:p w14:paraId="4492D9C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Three physician assistants; and </w:t>
      </w:r>
    </w:p>
    <w:p w14:paraId="50BA514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(5) Four citizen members. </w:t>
      </w:r>
    </w:p>
    <w:p w14:paraId="16CD1FC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(f) With the exception of the state health officer, all members shall be appointed by the Governor with the advice and consent of the </w:t>
      </w:r>
      <w:r w:rsidRPr="00BA0C3F">
        <w:rPr>
          <w:color w:val="auto"/>
          <w:u w:val="single"/>
        </w:rPr>
        <w:t>Senate. In</w:t>
      </w:r>
      <w:r w:rsidRPr="0071506C">
        <w:rPr>
          <w:color w:val="auto"/>
          <w:u w:val="single"/>
        </w:rPr>
        <w:t xml:space="preserve"> making appointments to the board, the </w:t>
      </w:r>
      <w:r w:rsidRPr="0071506C">
        <w:rPr>
          <w:color w:val="auto"/>
          <w:u w:val="single"/>
        </w:rPr>
        <w:lastRenderedPageBreak/>
        <w:t xml:space="preserve">Governor shall, so far as practicable, select the members from different geographical sections of the state. </w:t>
      </w:r>
    </w:p>
    <w:p w14:paraId="56481ED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 A person is not eligible for membership on the board who is a member of any political party executive committee or, with the exception of the state health officer, who holds any public office.</w:t>
      </w:r>
    </w:p>
    <w:p w14:paraId="27D3A48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(h) To be eligible to serve on the board, physicians, podiatrists, and physician assistants must: </w:t>
      </w:r>
    </w:p>
    <w:p w14:paraId="7D5C808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 Reside in West Virginia; </w:t>
      </w:r>
    </w:p>
    <w:p w14:paraId="60BB8392" w14:textId="69D8617D" w:rsidR="00724DC0" w:rsidRPr="0071506C" w:rsidRDefault="00724DC0" w:rsidP="00724DC0">
      <w:pPr>
        <w:pStyle w:val="SectionBody"/>
        <w:shd w:val="clear" w:color="auto" w:fill="FFFFFF" w:themeFill="background1"/>
        <w:rPr>
          <w:color w:val="auto"/>
          <w:u w:val="single"/>
        </w:rPr>
      </w:pPr>
      <w:r w:rsidRPr="0071506C">
        <w:rPr>
          <w:color w:val="auto"/>
          <w:u w:val="single"/>
        </w:rPr>
        <w:t>(2) Hold an active, full and unrestricted license to practice as a physician, podiatrist, or physician assistant in West Virginia, and have held such license for at least five years; and</w:t>
      </w:r>
    </w:p>
    <w:p w14:paraId="14B371A7" w14:textId="77777777" w:rsidR="00724DC0" w:rsidRPr="0071506C" w:rsidRDefault="00724DC0" w:rsidP="00724DC0">
      <w:pPr>
        <w:pStyle w:val="SectionBody"/>
        <w:shd w:val="clear" w:color="auto" w:fill="FFFFFF" w:themeFill="background1"/>
        <w:rPr>
          <w:color w:val="auto"/>
        </w:rPr>
      </w:pPr>
      <w:r w:rsidRPr="0071506C">
        <w:rPr>
          <w:color w:val="auto"/>
          <w:u w:val="single"/>
        </w:rPr>
        <w:t xml:space="preserve">(3) Be engaged in active clinical practice in this state as a licensed provider and have a history of active clinical practice in West Virginia for the five years prior to the date of appointment. "Active clinical practice" means that the licensee is engaged in the full-time practice of clinical medicine in West Virginia for a minimum of 50 percent of the licensee's professional practice. </w:t>
      </w:r>
    </w:p>
    <w:p w14:paraId="431BBF93" w14:textId="190B9F55" w:rsidR="00724DC0" w:rsidRPr="0006056D" w:rsidRDefault="00724DC0" w:rsidP="00724DC0">
      <w:pPr>
        <w:pStyle w:val="SectionBody"/>
        <w:shd w:val="clear" w:color="auto" w:fill="FFFFFF" w:themeFill="background1"/>
        <w:rPr>
          <w:color w:val="auto"/>
          <w:u w:val="single"/>
        </w:rPr>
      </w:pPr>
      <w:r w:rsidRPr="0006056D">
        <w:rPr>
          <w:color w:val="auto"/>
          <w:u w:val="single"/>
        </w:rPr>
        <w:t>(i) To be eligible to serve on the board, citizen members, who represent the interests of health care consumers</w:t>
      </w:r>
      <w:r w:rsidR="007F26E8" w:rsidRPr="0006056D">
        <w:rPr>
          <w:color w:val="auto"/>
          <w:u w:val="single"/>
        </w:rPr>
        <w:t>, and who are appointed to the board after January 1, 2025</w:t>
      </w:r>
      <w:r w:rsidRPr="0006056D">
        <w:rPr>
          <w:color w:val="auto"/>
          <w:u w:val="single"/>
        </w:rPr>
        <w:t xml:space="preserve">: </w:t>
      </w:r>
    </w:p>
    <w:p w14:paraId="1A91552E" w14:textId="77777777" w:rsidR="00724DC0" w:rsidRPr="0006056D" w:rsidRDefault="00724DC0" w:rsidP="00724DC0">
      <w:pPr>
        <w:pStyle w:val="SectionBody"/>
        <w:shd w:val="clear" w:color="auto" w:fill="FFFFFF" w:themeFill="background1"/>
        <w:rPr>
          <w:strike/>
          <w:color w:val="auto"/>
          <w:u w:val="single"/>
        </w:rPr>
      </w:pPr>
      <w:r w:rsidRPr="0006056D">
        <w:rPr>
          <w:color w:val="auto"/>
          <w:u w:val="single"/>
        </w:rPr>
        <w:t xml:space="preserve">(1) Shall reside in West Virginia and have a history of residing in West Virginia for at least five years prior to appointment; </w:t>
      </w:r>
      <w:r w:rsidRPr="0006056D">
        <w:rPr>
          <w:strike/>
          <w:color w:val="auto"/>
          <w:u w:val="single"/>
        </w:rPr>
        <w:t>and</w:t>
      </w:r>
    </w:p>
    <w:p w14:paraId="2DBEDF9D" w14:textId="58F0B4D7" w:rsidR="007F26E8" w:rsidRPr="0006056D" w:rsidRDefault="00724DC0" w:rsidP="00724DC0">
      <w:pPr>
        <w:pStyle w:val="SectionBody"/>
        <w:shd w:val="clear" w:color="auto" w:fill="FFFFFF" w:themeFill="background1"/>
        <w:rPr>
          <w:color w:val="auto"/>
          <w:u w:val="single"/>
        </w:rPr>
      </w:pPr>
      <w:r w:rsidRPr="0006056D">
        <w:rPr>
          <w:color w:val="auto"/>
          <w:u w:val="single"/>
        </w:rPr>
        <w:t xml:space="preserve">(2) Shall not be licensed under the provisions of this article and </w:t>
      </w:r>
      <w:r w:rsidR="007F26E8" w:rsidRPr="0006056D">
        <w:rPr>
          <w:color w:val="auto"/>
          <w:u w:val="single"/>
        </w:rPr>
        <w:t>shall never have performed</w:t>
      </w:r>
      <w:r w:rsidRPr="0006056D">
        <w:rPr>
          <w:color w:val="auto"/>
          <w:u w:val="single"/>
        </w:rPr>
        <w:t xml:space="preserve"> any services as a </w:t>
      </w:r>
      <w:r w:rsidR="007F26E8" w:rsidRPr="0006056D">
        <w:rPr>
          <w:color w:val="auto"/>
          <w:u w:val="single"/>
        </w:rPr>
        <w:t xml:space="preserve">licensed </w:t>
      </w:r>
      <w:r w:rsidRPr="0006056D">
        <w:rPr>
          <w:color w:val="auto"/>
          <w:u w:val="single"/>
        </w:rPr>
        <w:t>health care provider</w:t>
      </w:r>
      <w:r w:rsidR="007F26E8" w:rsidRPr="0006056D">
        <w:rPr>
          <w:color w:val="auto"/>
          <w:u w:val="single"/>
        </w:rPr>
        <w:t>; and</w:t>
      </w:r>
    </w:p>
    <w:p w14:paraId="790A547E" w14:textId="77777777" w:rsidR="007F26E8" w:rsidRPr="0006056D" w:rsidRDefault="007F26E8" w:rsidP="00724DC0">
      <w:pPr>
        <w:pStyle w:val="SectionBody"/>
        <w:shd w:val="clear" w:color="auto" w:fill="FFFFFF" w:themeFill="background1"/>
        <w:rPr>
          <w:color w:val="auto"/>
          <w:u w:val="single"/>
        </w:rPr>
      </w:pPr>
      <w:r w:rsidRPr="0006056D">
        <w:rPr>
          <w:color w:val="auto"/>
          <w:u w:val="single"/>
        </w:rPr>
        <w:t>(3) Shall not have a financial interest in the practice of the professions regulated by the board. A person shall be deemed to have a financial interest in the practice of the professionals regulated by the board if the individual:</w:t>
      </w:r>
    </w:p>
    <w:p w14:paraId="1AB5C64B" w14:textId="61703B6D" w:rsidR="007F26E8" w:rsidRPr="0006056D" w:rsidRDefault="007F26E8" w:rsidP="00724DC0">
      <w:pPr>
        <w:pStyle w:val="SectionBody"/>
        <w:shd w:val="clear" w:color="auto" w:fill="FFFFFF" w:themeFill="background1"/>
        <w:rPr>
          <w:color w:val="auto"/>
          <w:u w:val="single"/>
        </w:rPr>
      </w:pPr>
      <w:r w:rsidRPr="0006056D">
        <w:rPr>
          <w:color w:val="auto"/>
          <w:u w:val="single"/>
        </w:rPr>
        <w:t>(</w:t>
      </w:r>
      <w:r w:rsidR="00872FA3">
        <w:rPr>
          <w:color w:val="auto"/>
          <w:u w:val="single"/>
        </w:rPr>
        <w:t>A</w:t>
      </w:r>
      <w:r w:rsidRPr="0006056D">
        <w:rPr>
          <w:color w:val="auto"/>
          <w:u w:val="single"/>
        </w:rPr>
        <w:t>) Owns or operates a business that is engaged in the delivery of health care services or the provision of health car</w:t>
      </w:r>
      <w:r w:rsidR="00DF70EC" w:rsidRPr="0006056D">
        <w:rPr>
          <w:color w:val="auto"/>
          <w:u w:val="single"/>
        </w:rPr>
        <w:t>e</w:t>
      </w:r>
      <w:r w:rsidRPr="0006056D">
        <w:rPr>
          <w:color w:val="auto"/>
          <w:u w:val="single"/>
        </w:rPr>
        <w:t xml:space="preserve"> related goods, services, or staffing;</w:t>
      </w:r>
    </w:p>
    <w:p w14:paraId="781CFD47" w14:textId="169235FE" w:rsidR="007F26E8" w:rsidRPr="0006056D" w:rsidRDefault="007F26E8" w:rsidP="00724DC0">
      <w:pPr>
        <w:pStyle w:val="SectionBody"/>
        <w:shd w:val="clear" w:color="auto" w:fill="FFFFFF" w:themeFill="background1"/>
        <w:rPr>
          <w:color w:val="auto"/>
          <w:u w:val="single"/>
        </w:rPr>
      </w:pPr>
      <w:r w:rsidRPr="0006056D">
        <w:rPr>
          <w:color w:val="auto"/>
          <w:u w:val="single"/>
        </w:rPr>
        <w:t>(</w:t>
      </w:r>
      <w:r w:rsidR="00872FA3">
        <w:rPr>
          <w:color w:val="auto"/>
          <w:u w:val="single"/>
        </w:rPr>
        <w:t>B</w:t>
      </w:r>
      <w:r w:rsidRPr="0006056D">
        <w:rPr>
          <w:color w:val="auto"/>
          <w:u w:val="single"/>
        </w:rPr>
        <w:t>) Is married to a health care provider who is licensed to practice in this state; or</w:t>
      </w:r>
    </w:p>
    <w:p w14:paraId="547D72F7" w14:textId="5A2675D8" w:rsidR="00724DC0" w:rsidRPr="0071506C" w:rsidRDefault="007F26E8" w:rsidP="00724DC0">
      <w:pPr>
        <w:pStyle w:val="SectionBody"/>
        <w:shd w:val="clear" w:color="auto" w:fill="FFFFFF" w:themeFill="background1"/>
        <w:rPr>
          <w:color w:val="auto"/>
          <w:u w:val="single"/>
        </w:rPr>
      </w:pPr>
      <w:r w:rsidRPr="0006056D">
        <w:rPr>
          <w:color w:val="auto"/>
          <w:u w:val="single"/>
        </w:rPr>
        <w:lastRenderedPageBreak/>
        <w:t>(</w:t>
      </w:r>
      <w:r w:rsidR="00872FA3">
        <w:rPr>
          <w:color w:val="auto"/>
          <w:u w:val="single"/>
        </w:rPr>
        <w:t>C</w:t>
      </w:r>
      <w:r w:rsidRPr="0006056D">
        <w:rPr>
          <w:color w:val="auto"/>
          <w:u w:val="single"/>
        </w:rPr>
        <w:t>) Is employed by an entity which provides health care goods or services to West Virginia patients if the individual’s work responsibilities relate, in whole or in part, to the delivery of health care services, health care administration, management, or policy.</w:t>
      </w:r>
      <w:r>
        <w:rPr>
          <w:color w:val="auto"/>
          <w:u w:val="single"/>
        </w:rPr>
        <w:t xml:space="preserve">  </w:t>
      </w:r>
    </w:p>
    <w:p w14:paraId="6BB062D7" w14:textId="3EA3DFC7" w:rsidR="00724DC0" w:rsidRPr="0071506C" w:rsidRDefault="00724DC0" w:rsidP="00724DC0">
      <w:pPr>
        <w:pStyle w:val="SectionBody"/>
        <w:shd w:val="clear" w:color="auto" w:fill="FFFFFF" w:themeFill="background1"/>
        <w:rPr>
          <w:color w:val="auto"/>
          <w:u w:val="single"/>
        </w:rPr>
      </w:pPr>
      <w:r w:rsidRPr="0071506C">
        <w:rPr>
          <w:color w:val="auto"/>
          <w:u w:val="single"/>
        </w:rPr>
        <w:t>(j) Board membership terms shall begin on October 1 of the applicable year and a member may not be appointed to more than two consecutive full terms on the board</w:t>
      </w:r>
      <w:r w:rsidR="00872FA3">
        <w:rPr>
          <w:color w:val="auto"/>
          <w:u w:val="single"/>
        </w:rPr>
        <w:t>:</w:t>
      </w:r>
      <w:r w:rsidRPr="0071506C">
        <w:rPr>
          <w:color w:val="auto"/>
          <w:u w:val="single"/>
        </w:rPr>
        <w:t xml:space="preserve"> </w:t>
      </w:r>
      <w:r w:rsidRPr="00872FA3">
        <w:rPr>
          <w:i/>
          <w:iCs/>
          <w:color w:val="auto"/>
          <w:u w:val="single"/>
        </w:rPr>
        <w:t>Provided,</w:t>
      </w:r>
      <w:r w:rsidRPr="0071506C">
        <w:rPr>
          <w:color w:val="auto"/>
          <w:u w:val="single"/>
        </w:rPr>
        <w:t xml:space="preserve"> </w:t>
      </w:r>
      <w:r w:rsidR="00872FA3">
        <w:rPr>
          <w:color w:val="auto"/>
          <w:u w:val="single"/>
        </w:rPr>
        <w:t>T</w:t>
      </w:r>
      <w:r w:rsidRPr="0071506C">
        <w:rPr>
          <w:color w:val="auto"/>
          <w:u w:val="single"/>
        </w:rPr>
        <w:t xml:space="preserve">hat to ensure continuity of board governance as the Board of Medicine assumes the duties and responsibilities of the Board of Osteopathic Medicine, a member may be appointed to a third consecutive term if the member’s second term expires in 2025 or 2026. Full terms served on the Board of Osteopathic Medicine and terms initiated on the Board of Osteopathic Medicine and transferred to the board shall be considered full terms for the purpose of determining a member’s eligibility for reappointment. </w:t>
      </w:r>
    </w:p>
    <w:p w14:paraId="68CCCEA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(k)  When a vacancy on the board occurs and less than one year remains in the unexpired term, the appointee shall be eligible to serve the remainder of the unexpired term and two consecutive full terms on the board. </w:t>
      </w:r>
    </w:p>
    <w:p w14:paraId="142018D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(l) A member whose term has expired may continue to serve until an eligible successor has been appointed.</w:t>
      </w:r>
    </w:p>
    <w:p w14:paraId="2E667B0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(m) A member who has served two consecutive full terms may not be selected for re-appointment for at least one year after completion of his or her second full term. </w:t>
      </w:r>
    </w:p>
    <w:p w14:paraId="2C8988F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(n) Excepting the state health officer, whose term shall be limited to their service in that office, a member of the board immediately and automatically forfeits membership to the board if:</w:t>
      </w:r>
    </w:p>
    <w:p w14:paraId="33593185" w14:textId="3C7A0B30" w:rsidR="00724DC0" w:rsidRPr="0071506C" w:rsidRDefault="00724DC0" w:rsidP="00724DC0">
      <w:pPr>
        <w:pStyle w:val="SectionBody"/>
        <w:shd w:val="clear" w:color="auto" w:fill="FFFFFF" w:themeFill="background1"/>
        <w:rPr>
          <w:color w:val="auto"/>
          <w:u w:val="single"/>
        </w:rPr>
      </w:pPr>
      <w:r w:rsidRPr="0071506C">
        <w:rPr>
          <w:color w:val="auto"/>
          <w:u w:val="single"/>
        </w:rPr>
        <w:t>(1) The member’s license to practice is suspended, revoked, surrendered, expired</w:t>
      </w:r>
      <w:r w:rsidR="00872FA3">
        <w:rPr>
          <w:color w:val="auto"/>
          <w:u w:val="single"/>
        </w:rPr>
        <w:t>,</w:t>
      </w:r>
      <w:r w:rsidRPr="0071506C">
        <w:rPr>
          <w:color w:val="auto"/>
          <w:u w:val="single"/>
        </w:rPr>
        <w:t xml:space="preserve"> or placed in inactive status; </w:t>
      </w:r>
    </w:p>
    <w:p w14:paraId="7FCD8C7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The member is convicted of a felony under the laws of any jurisdiction; </w:t>
      </w:r>
    </w:p>
    <w:p w14:paraId="0B92803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(3) The member no longer meets the active clinical practice requirement; </w:t>
      </w:r>
    </w:p>
    <w:p w14:paraId="0E4D361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The member becomes a non-resident of this state; or </w:t>
      </w:r>
    </w:p>
    <w:p w14:paraId="4321CD9A" w14:textId="6245DF40" w:rsidR="00724DC0" w:rsidRPr="0071506C" w:rsidRDefault="00724DC0" w:rsidP="00724DC0">
      <w:pPr>
        <w:pStyle w:val="SectionBody"/>
        <w:shd w:val="clear" w:color="auto" w:fill="FFFFFF" w:themeFill="background1"/>
        <w:rPr>
          <w:color w:val="auto"/>
        </w:rPr>
      </w:pPr>
      <w:r w:rsidRPr="0071506C">
        <w:rPr>
          <w:color w:val="auto"/>
          <w:u w:val="single"/>
        </w:rPr>
        <w:t>(5) A citizen member</w:t>
      </w:r>
      <w:r w:rsidR="00D0200A" w:rsidRPr="0006056D">
        <w:rPr>
          <w:color w:val="auto"/>
          <w:u w:val="single"/>
        </w:rPr>
        <w:t xml:space="preserve">, who is appointed after January 1, 2025, </w:t>
      </w:r>
      <w:r w:rsidRPr="0006056D">
        <w:rPr>
          <w:color w:val="auto"/>
          <w:u w:val="single"/>
        </w:rPr>
        <w:t xml:space="preserve">commences providing </w:t>
      </w:r>
      <w:r w:rsidRPr="0006056D">
        <w:rPr>
          <w:color w:val="auto"/>
          <w:u w:val="single"/>
        </w:rPr>
        <w:lastRenderedPageBreak/>
        <w:t>health care services</w:t>
      </w:r>
      <w:r w:rsidR="007F26E8" w:rsidRPr="0006056D">
        <w:rPr>
          <w:color w:val="auto"/>
          <w:u w:val="single"/>
        </w:rPr>
        <w:t xml:space="preserve"> or develops a financial interest in the practice of the profession</w:t>
      </w:r>
      <w:r w:rsidR="003934A9">
        <w:rPr>
          <w:color w:val="auto"/>
          <w:u w:val="single"/>
        </w:rPr>
        <w:t>s</w:t>
      </w:r>
      <w:r w:rsidR="007F26E8" w:rsidRPr="0006056D">
        <w:rPr>
          <w:color w:val="auto"/>
          <w:u w:val="single"/>
        </w:rPr>
        <w:t xml:space="preserve"> regulated by the board</w:t>
      </w:r>
      <w:r w:rsidRPr="0006056D">
        <w:rPr>
          <w:color w:val="auto"/>
          <w:u w:val="single"/>
        </w:rPr>
        <w:t>.</w:t>
      </w:r>
    </w:p>
    <w:p w14:paraId="02D96956" w14:textId="77777777" w:rsidR="00724DC0" w:rsidRPr="0071506C" w:rsidRDefault="00724DC0" w:rsidP="00724DC0">
      <w:pPr>
        <w:pStyle w:val="SectionBody"/>
        <w:shd w:val="clear" w:color="auto" w:fill="FFFFFF" w:themeFill="background1"/>
        <w:rPr>
          <w:color w:val="auto"/>
        </w:rPr>
      </w:pPr>
      <w:r w:rsidRPr="0071506C">
        <w:rPr>
          <w:color w:val="auto"/>
          <w:u w:val="single"/>
        </w:rPr>
        <w:t>(o) No member may be removed from office by the Governor except for official misconduct, incompetence, neglect of duty, or gross immorality.</w:t>
      </w:r>
      <w:r w:rsidRPr="0071506C">
        <w:rPr>
          <w:color w:val="auto"/>
        </w:rPr>
        <w:t xml:space="preserve"> </w:t>
      </w:r>
    </w:p>
    <w:bookmarkEnd w:id="3"/>
    <w:p w14:paraId="69AABA4B" w14:textId="77777777" w:rsidR="00724DC0" w:rsidRPr="00D3150E" w:rsidRDefault="00724DC0" w:rsidP="00D3150E">
      <w:pPr>
        <w:pStyle w:val="SectionHeading"/>
        <w:sectPr w:rsidR="00724DC0" w:rsidRPr="00D3150E" w:rsidSect="00761656">
          <w:type w:val="continuous"/>
          <w:pgSz w:w="12240" w:h="15840" w:code="1"/>
          <w:pgMar w:top="1440" w:right="1440" w:bottom="1440" w:left="1440" w:header="720" w:footer="720" w:gutter="0"/>
          <w:lnNumType w:countBy="1" w:restart="newSection"/>
          <w:cols w:space="720"/>
          <w:docGrid w:linePitch="360"/>
        </w:sectPr>
      </w:pPr>
      <w:r w:rsidRPr="00D3150E">
        <w:t>§30-3-6. Conduct of business of West Virginia Board of Medicine; meetings; officers; compensation; expenses; quorum.</w:t>
      </w:r>
    </w:p>
    <w:p w14:paraId="55B9B5F9" w14:textId="77777777" w:rsidR="00724DC0" w:rsidRPr="0071506C" w:rsidRDefault="00724DC0" w:rsidP="00724DC0">
      <w:pPr>
        <w:pStyle w:val="SectionBody"/>
        <w:shd w:val="clear" w:color="auto" w:fill="FFFFFF" w:themeFill="background1"/>
        <w:rPr>
          <w:color w:val="auto"/>
        </w:rPr>
      </w:pPr>
      <w:r w:rsidRPr="0071506C">
        <w:rPr>
          <w:color w:val="auto"/>
        </w:rPr>
        <w:t xml:space="preserve">Every two years the board shall elect from among its members a president and vice president. Regular meetings shall be held as scheduled by the rules of the board. Special meetings </w:t>
      </w:r>
      <w:r w:rsidRPr="0071506C">
        <w:rPr>
          <w:color w:val="auto"/>
          <w:u w:val="single"/>
        </w:rPr>
        <w:t xml:space="preserve">and emergency meetings </w:t>
      </w:r>
      <w:r w:rsidRPr="0071506C">
        <w:rPr>
          <w:color w:val="auto"/>
        </w:rPr>
        <w:t xml:space="preserve">of the board may be called by the joint action of the president and vice president or by any three members of the board. </w:t>
      </w:r>
      <w:r w:rsidRPr="0071506C">
        <w:rPr>
          <w:strike/>
          <w:color w:val="auto"/>
        </w:rPr>
        <w:t>on seven days' prior written notice by mail postage prepaid or electronic means or, in case of emergency, on two days’ notice by telephone and electronic means</w:t>
      </w:r>
      <w:r w:rsidRPr="0071506C">
        <w:rPr>
          <w:color w:val="auto"/>
        </w:rPr>
        <w:t xml:space="preserve">. With the exception of the state health officer, members of the board shall receive compensation and expense reimbursement in accordance with </w:t>
      </w:r>
      <w:r w:rsidRPr="0071506C">
        <w:rPr>
          <w:strike/>
          <w:color w:val="auto"/>
        </w:rPr>
        <w:t xml:space="preserve">section eleven, article one of this chapter </w:t>
      </w:r>
      <w:r w:rsidRPr="00BA0C3F">
        <w:rPr>
          <w:rFonts w:cs="Arial"/>
          <w:color w:val="auto"/>
        </w:rPr>
        <w:t>§</w:t>
      </w:r>
      <w:r w:rsidRPr="0071506C">
        <w:rPr>
          <w:color w:val="auto"/>
          <w:u w:val="single"/>
        </w:rPr>
        <w:t>30-1-11 of this code</w:t>
      </w:r>
      <w:r w:rsidRPr="0071506C">
        <w:rPr>
          <w:color w:val="auto"/>
        </w:rPr>
        <w:t>.</w:t>
      </w:r>
    </w:p>
    <w:p w14:paraId="5087036C" w14:textId="77777777" w:rsidR="00724DC0" w:rsidRPr="0071506C" w:rsidRDefault="00724DC0" w:rsidP="00724DC0">
      <w:pPr>
        <w:pStyle w:val="SectionBody"/>
        <w:shd w:val="clear" w:color="auto" w:fill="FFFFFF" w:themeFill="background1"/>
        <w:rPr>
          <w:color w:val="auto"/>
        </w:rPr>
      </w:pPr>
      <w:r w:rsidRPr="0071506C">
        <w:rPr>
          <w:color w:val="auto"/>
        </w:rPr>
        <w:t xml:space="preserve">A majority of the membership of the board constitutes a quorum for the transaction of business, and business is transacted by a majority vote of a quorum, except for disciplinary actions which shall require the affirmative vote of not less than </w:t>
      </w:r>
      <w:r w:rsidRPr="0071506C">
        <w:rPr>
          <w:strike/>
          <w:color w:val="auto"/>
        </w:rPr>
        <w:t>five members</w:t>
      </w:r>
      <w:r w:rsidRPr="0071506C">
        <w:rPr>
          <w:color w:val="auto"/>
        </w:rPr>
        <w:t xml:space="preserve"> </w:t>
      </w:r>
      <w:r w:rsidRPr="0071506C">
        <w:rPr>
          <w:color w:val="auto"/>
          <w:u w:val="single"/>
        </w:rPr>
        <w:t>seven members</w:t>
      </w:r>
      <w:r w:rsidRPr="0071506C">
        <w:rPr>
          <w:color w:val="auto"/>
        </w:rPr>
        <w:t xml:space="preserve"> or a majority vote of those present, whichever is greater.</w:t>
      </w:r>
    </w:p>
    <w:p w14:paraId="669B2AA3" w14:textId="77777777" w:rsidR="00724DC0" w:rsidRPr="0071506C" w:rsidRDefault="00724DC0" w:rsidP="00724DC0">
      <w:pPr>
        <w:pStyle w:val="SectionBody"/>
        <w:shd w:val="clear" w:color="auto" w:fill="FFFFFF" w:themeFill="background1"/>
        <w:rPr>
          <w:color w:val="auto"/>
        </w:rPr>
      </w:pPr>
      <w:r w:rsidRPr="0071506C">
        <w:rPr>
          <w:color w:val="auto"/>
        </w:rPr>
        <w:t xml:space="preserve">Meetings of the board shall be held in public session. Disciplinary proceedings, prior to a finding of probable cause as provided in </w:t>
      </w:r>
      <w:r w:rsidRPr="0071506C">
        <w:rPr>
          <w:strike/>
          <w:color w:val="auto"/>
        </w:rPr>
        <w:t>subsection (p), section fourteen of this article</w:t>
      </w:r>
      <w:r w:rsidRPr="0071506C">
        <w:rPr>
          <w:color w:val="auto"/>
        </w:rPr>
        <w:t xml:space="preserve"> </w:t>
      </w:r>
      <w:r w:rsidRPr="0071506C">
        <w:rPr>
          <w:rFonts w:cs="Arial"/>
          <w:color w:val="auto"/>
          <w:u w:val="single"/>
        </w:rPr>
        <w:t>§</w:t>
      </w:r>
      <w:r w:rsidRPr="0071506C">
        <w:rPr>
          <w:color w:val="auto"/>
          <w:u w:val="single"/>
        </w:rPr>
        <w:t>30-3-14(p) of this code</w:t>
      </w:r>
      <w:r w:rsidRPr="0071506C">
        <w:rPr>
          <w:color w:val="auto"/>
        </w:rPr>
        <w:t>, shall be held in closed sessions, unless the party subject to discipline requests that the proceedings be held in public session.</w:t>
      </w:r>
    </w:p>
    <w:p w14:paraId="69BF9856" w14:textId="77777777" w:rsidR="00724DC0" w:rsidRPr="0071506C" w:rsidRDefault="00724DC0" w:rsidP="00AF3917">
      <w:pPr>
        <w:pStyle w:val="SectionHeading"/>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§30-3-7. Powers and duties of West Virginia Board of Medicine.</w:t>
      </w:r>
    </w:p>
    <w:p w14:paraId="7644155F" w14:textId="0341FA67" w:rsidR="00724DC0" w:rsidRPr="0071506C" w:rsidRDefault="00724DC0" w:rsidP="00724DC0">
      <w:pPr>
        <w:pStyle w:val="SectionBody"/>
        <w:shd w:val="clear" w:color="auto" w:fill="FFFFFF" w:themeFill="background1"/>
        <w:rPr>
          <w:color w:val="auto"/>
        </w:rPr>
      </w:pPr>
      <w:r w:rsidRPr="0071506C">
        <w:rPr>
          <w:color w:val="auto"/>
        </w:rPr>
        <w:t xml:space="preserve">(a) The board is autonomous and, in accordance with this article, shall determine qualifications of applicants for licenses </w:t>
      </w:r>
      <w:r w:rsidRPr="0071506C">
        <w:rPr>
          <w:color w:val="auto"/>
          <w:u w:val="single"/>
        </w:rPr>
        <w:t>and other practice credentials</w:t>
      </w:r>
      <w:r w:rsidRPr="0071506C">
        <w:rPr>
          <w:color w:val="auto"/>
        </w:rPr>
        <w:t xml:space="preserve"> to practice medicine and surgery, to practice podiatry, and to practice as a physician assistant </w:t>
      </w:r>
      <w:r w:rsidRPr="0071506C">
        <w:rPr>
          <w:strike/>
          <w:color w:val="auto"/>
        </w:rPr>
        <w:t>for a</w:t>
      </w:r>
      <w:r w:rsidRPr="0071506C">
        <w:rPr>
          <w:color w:val="auto"/>
        </w:rPr>
        <w:t xml:space="preserve"> </w:t>
      </w:r>
      <w:r w:rsidRPr="0071506C">
        <w:rPr>
          <w:color w:val="auto"/>
          <w:u w:val="single"/>
        </w:rPr>
        <w:t xml:space="preserve">in collaboration with </w:t>
      </w:r>
      <w:r w:rsidRPr="0071506C">
        <w:rPr>
          <w:strike/>
          <w:color w:val="auto"/>
        </w:rPr>
        <w:lastRenderedPageBreak/>
        <w:t>physician</w:t>
      </w:r>
      <w:r w:rsidRPr="0071506C">
        <w:rPr>
          <w:color w:val="auto"/>
        </w:rPr>
        <w:t xml:space="preserve"> </w:t>
      </w:r>
      <w:r w:rsidRPr="0071506C">
        <w:rPr>
          <w:color w:val="auto"/>
          <w:u w:val="single"/>
        </w:rPr>
        <w:t>physicians</w:t>
      </w:r>
      <w:r w:rsidRPr="0071506C">
        <w:rPr>
          <w:color w:val="auto"/>
        </w:rPr>
        <w:t xml:space="preserve"> licensed under this article, and shall issue licenses </w:t>
      </w:r>
      <w:r w:rsidRPr="0071506C">
        <w:rPr>
          <w:color w:val="auto"/>
          <w:u w:val="single"/>
        </w:rPr>
        <w:t>and other practice credentials</w:t>
      </w:r>
      <w:r w:rsidRPr="0071506C">
        <w:rPr>
          <w:color w:val="auto"/>
        </w:rPr>
        <w:t xml:space="preserve"> to qualified applicants and shall regulate the professional conduct and discipline of such individuals. </w:t>
      </w:r>
      <w:r w:rsidRPr="0071506C">
        <w:rPr>
          <w:color w:val="auto"/>
          <w:u w:val="single"/>
        </w:rPr>
        <w:t>Beginning January 1, 2025, the Board shall also determine license and other practice credential qualifications, issue licenses and other practice credentials</w:t>
      </w:r>
      <w:r w:rsidR="00872FA3">
        <w:rPr>
          <w:color w:val="auto"/>
          <w:u w:val="single"/>
        </w:rPr>
        <w:t>,</w:t>
      </w:r>
      <w:r w:rsidRPr="0071506C">
        <w:rPr>
          <w:color w:val="auto"/>
          <w:u w:val="single"/>
        </w:rPr>
        <w:t xml:space="preserve"> and regulate the professional conduct and discipline of osteopathic physicians.</w:t>
      </w:r>
      <w:r w:rsidRPr="0071506C">
        <w:rPr>
          <w:color w:val="auto"/>
        </w:rPr>
        <w:t xml:space="preserve"> In carrying out its functions, the board may:</w:t>
      </w:r>
    </w:p>
    <w:p w14:paraId="2CF4E090" w14:textId="77777777" w:rsidR="00724DC0" w:rsidRPr="0071506C" w:rsidRDefault="00724DC0" w:rsidP="00724DC0">
      <w:pPr>
        <w:pStyle w:val="SectionBody"/>
        <w:shd w:val="clear" w:color="auto" w:fill="FFFFFF" w:themeFill="background1"/>
        <w:rPr>
          <w:color w:val="auto"/>
          <w:u w:val="single"/>
        </w:rPr>
      </w:pPr>
      <w:r w:rsidRPr="0071506C">
        <w:rPr>
          <w:color w:val="auto"/>
        </w:rPr>
        <w:t>(1) Adopt such rules as are necessary to carry out the purposes of this article;</w:t>
      </w:r>
    </w:p>
    <w:p w14:paraId="4957C250" w14:textId="245B0A77" w:rsidR="00724DC0" w:rsidRPr="0071506C" w:rsidRDefault="00724DC0" w:rsidP="00724DC0">
      <w:pPr>
        <w:pStyle w:val="SectionBody"/>
        <w:shd w:val="clear" w:color="auto" w:fill="FFFFFF" w:themeFill="background1"/>
        <w:rPr>
          <w:color w:val="auto"/>
        </w:rPr>
      </w:pPr>
      <w:r w:rsidRPr="0071506C">
        <w:rPr>
          <w:color w:val="auto"/>
        </w:rPr>
        <w:t>(2) Hold hearings and conduct investigations, subpoena witnesses and documents</w:t>
      </w:r>
      <w:r w:rsidR="00872FA3">
        <w:rPr>
          <w:color w:val="auto"/>
        </w:rPr>
        <w:t>,</w:t>
      </w:r>
      <w:r w:rsidRPr="0071506C">
        <w:rPr>
          <w:color w:val="auto"/>
        </w:rPr>
        <w:t xml:space="preserve"> and administer oaths;</w:t>
      </w:r>
    </w:p>
    <w:p w14:paraId="46C65446" w14:textId="77777777" w:rsidR="00724DC0" w:rsidRPr="0071506C" w:rsidRDefault="00724DC0" w:rsidP="00724DC0">
      <w:pPr>
        <w:pStyle w:val="SectionBody"/>
        <w:shd w:val="clear" w:color="auto" w:fill="FFFFFF" w:themeFill="background1"/>
        <w:rPr>
          <w:color w:val="auto"/>
        </w:rPr>
      </w:pPr>
      <w:r w:rsidRPr="0071506C">
        <w:rPr>
          <w:color w:val="auto"/>
        </w:rPr>
        <w:t>(3) Institute proceedings in the courts of this state to enforce its subpoenas for the production of witnesses and documents and its orders and to restrain and enjoin violations of this article and of any rules promulgated under it;</w:t>
      </w:r>
    </w:p>
    <w:p w14:paraId="419BD9C5" w14:textId="7315B689" w:rsidR="00724DC0" w:rsidRPr="0071506C" w:rsidRDefault="00724DC0" w:rsidP="00724DC0">
      <w:pPr>
        <w:pStyle w:val="SectionBody"/>
        <w:shd w:val="clear" w:color="auto" w:fill="FFFFFF" w:themeFill="background1"/>
        <w:rPr>
          <w:color w:val="auto"/>
        </w:rPr>
      </w:pPr>
      <w:r w:rsidRPr="0071506C">
        <w:rPr>
          <w:color w:val="auto"/>
        </w:rPr>
        <w:t>(4) Employ investigators, attorneys, hearing examiners, consultants</w:t>
      </w:r>
      <w:r w:rsidR="00872FA3">
        <w:rPr>
          <w:color w:val="auto"/>
        </w:rPr>
        <w:t>,</w:t>
      </w:r>
      <w:r w:rsidRPr="0071506C">
        <w:rPr>
          <w:color w:val="auto"/>
        </w:rPr>
        <w:t xml:space="preserve"> and such other employees as may be necessary, who shall be exempt from the classified service of the Division of Personnel and who shall serve at the will and pleasure of the board. </w:t>
      </w:r>
      <w:r w:rsidRPr="0071506C">
        <w:rPr>
          <w:strike/>
          <w:color w:val="auto"/>
        </w:rPr>
        <w:t>In addition, all personnel employed through the Department of Health and Human Resources on June 30, 2009, to provide services for the board are hereby transferred to the board effective July 1, 2009. However, the employment, salary, benefits or position classification of any person transferred under this section may not be reduced or diminished by reason of this section. All persons transferred shall retain their coverage under the classified service of the Division of Personnel and all matters relating to job classification, job tenure and conditions of employment shall remain in force and effect from and after the date of this section, to the same extent as if this section had not been reenacted. Also, nothing herein shall prohibit the disciplining or dismissal of any employee for cause.</w:t>
      </w:r>
    </w:p>
    <w:p w14:paraId="12FE3A54" w14:textId="4BEF69A1" w:rsidR="00724DC0" w:rsidRPr="00872FA3" w:rsidRDefault="00724DC0" w:rsidP="00872FA3">
      <w:pPr>
        <w:ind w:firstLine="750"/>
        <w:jc w:val="both"/>
        <w:outlineLvl w:val="4"/>
        <w:rPr>
          <w:rFonts w:cs="Arial"/>
          <w:color w:val="auto"/>
          <w:u w:val="single"/>
        </w:rPr>
      </w:pPr>
      <w:r w:rsidRPr="00872FA3">
        <w:rPr>
          <w:rFonts w:cs="Arial"/>
          <w:color w:val="auto"/>
        </w:rPr>
        <w:t>(5) Enter into contracts and receive and disburse funds according to law</w:t>
      </w:r>
      <w:bookmarkStart w:id="4" w:name="_Hlk158626842"/>
      <w:r w:rsidR="00F62441" w:rsidRPr="00872FA3">
        <w:rPr>
          <w:rFonts w:cs="Arial"/>
          <w:color w:val="auto"/>
        </w:rPr>
        <w:t xml:space="preserve">: </w:t>
      </w:r>
      <w:r w:rsidR="00F62441" w:rsidRPr="00872FA3">
        <w:rPr>
          <w:rFonts w:cs="Arial"/>
          <w:i/>
          <w:color w:val="auto"/>
          <w:u w:val="single"/>
        </w:rPr>
        <w:t>Provided,</w:t>
      </w:r>
      <w:r w:rsidR="00F62441" w:rsidRPr="00872FA3">
        <w:rPr>
          <w:rFonts w:cs="Arial"/>
          <w:color w:val="auto"/>
          <w:u w:val="single"/>
        </w:rPr>
        <w:t xml:space="preserve"> That the provisions of §5A</w:t>
      </w:r>
      <w:r w:rsidR="009E3EAB" w:rsidRPr="00872FA3">
        <w:rPr>
          <w:rFonts w:cs="Arial"/>
          <w:color w:val="auto"/>
          <w:u w:val="single"/>
        </w:rPr>
        <w:t>-</w:t>
      </w:r>
      <w:r w:rsidR="00F62441" w:rsidRPr="00872FA3">
        <w:rPr>
          <w:rFonts w:cs="Arial"/>
          <w:color w:val="auto"/>
          <w:u w:val="single"/>
        </w:rPr>
        <w:t xml:space="preserve">3-1 </w:t>
      </w:r>
      <w:r w:rsidR="00F62441" w:rsidRPr="00872FA3">
        <w:rPr>
          <w:rFonts w:cs="Arial"/>
          <w:i/>
          <w:color w:val="auto"/>
          <w:u w:val="single"/>
        </w:rPr>
        <w:t>et seq.</w:t>
      </w:r>
      <w:r w:rsidR="00F62441" w:rsidRPr="00872FA3">
        <w:rPr>
          <w:rFonts w:cs="Arial"/>
          <w:color w:val="auto"/>
          <w:u w:val="single"/>
        </w:rPr>
        <w:t xml:space="preserve"> and </w:t>
      </w:r>
      <w:r w:rsidR="009E3EAB" w:rsidRPr="00872FA3">
        <w:rPr>
          <w:rFonts w:cs="Arial"/>
          <w:color w:val="auto"/>
          <w:u w:val="single"/>
        </w:rPr>
        <w:t xml:space="preserve">§5A-6-1 </w:t>
      </w:r>
      <w:r w:rsidR="009E3EAB" w:rsidRPr="00872FA3">
        <w:rPr>
          <w:rFonts w:cs="Arial"/>
          <w:i/>
          <w:color w:val="auto"/>
          <w:u w:val="single"/>
        </w:rPr>
        <w:t>et seq.</w:t>
      </w:r>
      <w:r w:rsidR="009E3EAB" w:rsidRPr="00872FA3">
        <w:rPr>
          <w:rFonts w:cs="Arial"/>
          <w:color w:val="auto"/>
          <w:u w:val="single"/>
        </w:rPr>
        <w:t xml:space="preserve"> </w:t>
      </w:r>
      <w:r w:rsidR="00F62441" w:rsidRPr="00872FA3">
        <w:rPr>
          <w:rFonts w:cs="Arial"/>
          <w:color w:val="auto"/>
          <w:u w:val="single"/>
        </w:rPr>
        <w:t xml:space="preserve">of this code do not apply to purchases of </w:t>
      </w:r>
      <w:r w:rsidR="00F62441" w:rsidRPr="00872FA3">
        <w:rPr>
          <w:rFonts w:cs="Arial"/>
          <w:color w:val="auto"/>
          <w:u w:val="single"/>
        </w:rPr>
        <w:lastRenderedPageBreak/>
        <w:t>hardware, software, technology, or technical services made for the purpose of digitizing records or improving the board’s technological capability to carry out its functions.</w:t>
      </w:r>
    </w:p>
    <w:bookmarkEnd w:id="4"/>
    <w:p w14:paraId="3E10613D" w14:textId="77777777" w:rsidR="00724DC0" w:rsidRPr="0071506C" w:rsidRDefault="00724DC0" w:rsidP="00724DC0">
      <w:pPr>
        <w:pStyle w:val="SectionBody"/>
        <w:shd w:val="clear" w:color="auto" w:fill="FFFFFF" w:themeFill="background1"/>
        <w:rPr>
          <w:color w:val="auto"/>
        </w:rPr>
      </w:pPr>
      <w:r w:rsidRPr="0071506C">
        <w:rPr>
          <w:color w:val="auto"/>
        </w:rPr>
        <w:t xml:space="preserve">(6) Establish and certify standards for </w:t>
      </w:r>
      <w:r w:rsidRPr="0071506C">
        <w:rPr>
          <w:strike/>
          <w:color w:val="auto"/>
        </w:rPr>
        <w:t>the supervision and certification of</w:t>
      </w:r>
      <w:r w:rsidRPr="0071506C">
        <w:rPr>
          <w:color w:val="auto"/>
        </w:rPr>
        <w:t xml:space="preserve"> physician assistants;</w:t>
      </w:r>
    </w:p>
    <w:p w14:paraId="156F27E5" w14:textId="77777777" w:rsidR="00724DC0" w:rsidRPr="0071506C" w:rsidRDefault="00724DC0" w:rsidP="00724DC0">
      <w:pPr>
        <w:pStyle w:val="SectionBody"/>
        <w:shd w:val="clear" w:color="auto" w:fill="FFFFFF" w:themeFill="background1"/>
        <w:rPr>
          <w:color w:val="auto"/>
        </w:rPr>
      </w:pPr>
      <w:r w:rsidRPr="0071506C">
        <w:rPr>
          <w:color w:val="auto"/>
        </w:rPr>
        <w:t xml:space="preserve">(7) Authorize medical and podiatry corporations in accordance with the limitations of </w:t>
      </w:r>
      <w:r w:rsidRPr="0071506C">
        <w:rPr>
          <w:strike/>
          <w:color w:val="auto"/>
        </w:rPr>
        <w:t>section fifteen of this article</w:t>
      </w:r>
      <w:r w:rsidRPr="0071506C">
        <w:rPr>
          <w:color w:val="auto"/>
        </w:rPr>
        <w:t xml:space="preserve"> </w:t>
      </w:r>
      <w:r w:rsidRPr="0071506C">
        <w:rPr>
          <w:rFonts w:cs="Arial"/>
          <w:color w:val="auto"/>
          <w:u w:val="single"/>
        </w:rPr>
        <w:t>§</w:t>
      </w:r>
      <w:r w:rsidRPr="0071506C">
        <w:rPr>
          <w:color w:val="auto"/>
          <w:u w:val="single"/>
        </w:rPr>
        <w:t xml:space="preserve">30-3-15 of this code </w:t>
      </w:r>
      <w:r w:rsidRPr="0071506C">
        <w:rPr>
          <w:color w:val="auto"/>
        </w:rPr>
        <w:t xml:space="preserve">to practice medicine and surgery or podiatry through duly licensed physicians or podiatrists; </w:t>
      </w:r>
      <w:r w:rsidRPr="0071506C">
        <w:rPr>
          <w:strike/>
          <w:color w:val="auto"/>
        </w:rPr>
        <w:t>and</w:t>
      </w:r>
    </w:p>
    <w:p w14:paraId="645A41A6" w14:textId="77777777" w:rsidR="00724DC0" w:rsidRPr="0071506C" w:rsidRDefault="00724DC0" w:rsidP="00724DC0">
      <w:pPr>
        <w:pStyle w:val="SectionBody"/>
        <w:shd w:val="clear" w:color="auto" w:fill="FFFFFF" w:themeFill="background1"/>
        <w:rPr>
          <w:color w:val="auto"/>
          <w:u w:val="single"/>
        </w:rPr>
      </w:pPr>
      <w:r w:rsidRPr="0071506C">
        <w:rPr>
          <w:color w:val="auto"/>
        </w:rPr>
        <w:t xml:space="preserve">(8) </w:t>
      </w:r>
      <w:r w:rsidRPr="0071506C">
        <w:rPr>
          <w:color w:val="auto"/>
          <w:u w:val="single"/>
        </w:rPr>
        <w:t>Establish the circumstances under which the approval of applications and the issuance of licenses and other practice credentials may be delegated to board staff; and</w:t>
      </w:r>
    </w:p>
    <w:p w14:paraId="759565C0" w14:textId="77777777" w:rsidR="00724DC0" w:rsidRPr="0071506C" w:rsidRDefault="00724DC0" w:rsidP="00724DC0">
      <w:pPr>
        <w:pStyle w:val="SectionBody"/>
        <w:shd w:val="clear" w:color="auto" w:fill="FFFFFF" w:themeFill="background1"/>
        <w:rPr>
          <w:color w:val="auto"/>
        </w:rPr>
      </w:pPr>
      <w:r w:rsidRPr="0071506C">
        <w:rPr>
          <w:color w:val="auto"/>
          <w:u w:val="single"/>
        </w:rPr>
        <w:t>(9)</w:t>
      </w:r>
      <w:r w:rsidRPr="0071506C">
        <w:rPr>
          <w:color w:val="auto"/>
        </w:rPr>
        <w:t xml:space="preserve"> Perform such other duties as are set forth in this article or otherwise provided for in this code.</w:t>
      </w:r>
    </w:p>
    <w:p w14:paraId="7F6D7EE4" w14:textId="33DFC0AC" w:rsidR="00724DC0" w:rsidRPr="0071506C" w:rsidRDefault="00724DC0" w:rsidP="00724DC0">
      <w:pPr>
        <w:pStyle w:val="SectionBody"/>
        <w:shd w:val="clear" w:color="auto" w:fill="FFFFFF" w:themeFill="background1"/>
        <w:rPr>
          <w:color w:val="auto"/>
        </w:rPr>
      </w:pPr>
      <w:r w:rsidRPr="0071506C">
        <w:rPr>
          <w:color w:val="auto"/>
        </w:rPr>
        <w:t>(b) The board shall submit an annual report of its activities to the Legislature. The report shall include a statistical analysis of complaints received, charges investigated, charges dismissed after investigation, the grounds for each such dismissal</w:t>
      </w:r>
      <w:r w:rsidR="00872FA3">
        <w:rPr>
          <w:color w:val="auto"/>
        </w:rPr>
        <w:t>,</w:t>
      </w:r>
      <w:r w:rsidRPr="0071506C">
        <w:rPr>
          <w:color w:val="auto"/>
        </w:rPr>
        <w:t xml:space="preserve"> and disciplinary proceedings and disposition.</w:t>
      </w:r>
    </w:p>
    <w:p w14:paraId="26A9F2AE" w14:textId="77777777" w:rsidR="00724DC0" w:rsidRPr="0071506C" w:rsidRDefault="00724DC0" w:rsidP="00AF3917">
      <w:pPr>
        <w:pStyle w:val="SectionHeading"/>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§30-3-7a. Findings and Rule-making authority.</w:t>
      </w:r>
    </w:p>
    <w:p w14:paraId="60CFCECE" w14:textId="77777777" w:rsidR="00724DC0" w:rsidRPr="0071506C" w:rsidRDefault="00724DC0" w:rsidP="00724DC0">
      <w:pPr>
        <w:shd w:val="clear" w:color="auto" w:fill="FFFFFF" w:themeFill="background1"/>
        <w:ind w:firstLine="750"/>
        <w:jc w:val="both"/>
        <w:outlineLvl w:val="4"/>
        <w:rPr>
          <w:rFonts w:cs="Arial"/>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color w:val="auto"/>
        </w:rPr>
        <w:t>[Repealed.]</w:t>
      </w:r>
    </w:p>
    <w:p w14:paraId="1F3DAD9F" w14:textId="77777777" w:rsidR="00724DC0" w:rsidRPr="0071506C" w:rsidRDefault="00724DC0" w:rsidP="00AF3917">
      <w:pPr>
        <w:pStyle w:val="SectionHeading"/>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§30-3-8. State health officer to act as secretary of the board.</w:t>
      </w:r>
    </w:p>
    <w:p w14:paraId="1C3A7F1C" w14:textId="0713037F" w:rsidR="00724DC0" w:rsidRPr="0071506C" w:rsidRDefault="00724DC0" w:rsidP="0006056D">
      <w:pPr>
        <w:pStyle w:val="SectionBody"/>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The state health officer, in addition to being a member of the board, shall act as its secretary. He or she shall, together with the president of the board, sign all licenses, reports, orders</w:t>
      </w:r>
      <w:r w:rsidR="0006056D">
        <w:rPr>
          <w:color w:val="auto"/>
        </w:rPr>
        <w:t>,</w:t>
      </w:r>
      <w:r w:rsidRPr="0071506C">
        <w:rPr>
          <w:color w:val="auto"/>
        </w:rPr>
        <w:t xml:space="preserve"> and other documents that may be required by the board in the performance of its duties. </w:t>
      </w:r>
      <w:r w:rsidRPr="0071506C">
        <w:rPr>
          <w:color w:val="auto"/>
          <w:u w:val="single"/>
        </w:rPr>
        <w:t>With the authorization of the Board President and Secretary, the Board may utilize electronic signatures on licenses and other practice credentials.</w:t>
      </w:r>
      <w:r w:rsidRPr="0071506C">
        <w:rPr>
          <w:color w:val="auto"/>
        </w:rPr>
        <w:t xml:space="preserve"> </w:t>
      </w:r>
    </w:p>
    <w:p w14:paraId="0B2B208E" w14:textId="77777777" w:rsidR="00724DC0" w:rsidRPr="003934A9" w:rsidRDefault="00724DC0" w:rsidP="00D3150E">
      <w:pPr>
        <w:pStyle w:val="SectionHeading"/>
        <w:sectPr w:rsidR="00724DC0" w:rsidRPr="003934A9" w:rsidSect="00761656">
          <w:type w:val="continuous"/>
          <w:pgSz w:w="12240" w:h="15840" w:code="1"/>
          <w:pgMar w:top="1440" w:right="1440" w:bottom="1440" w:left="1440" w:header="720" w:footer="720" w:gutter="0"/>
          <w:lnNumType w:countBy="1" w:restart="newSection"/>
          <w:cols w:space="720"/>
          <w:docGrid w:linePitch="360"/>
        </w:sectPr>
      </w:pPr>
      <w:r w:rsidRPr="003934A9">
        <w:t>§30-3-9. Records of board; expungement; examination; notice; public information; voluntary agreements relating to alcohol or chemical dependency; confidentiality of same; physician-patient privileges.</w:t>
      </w:r>
    </w:p>
    <w:p w14:paraId="108C90BA" w14:textId="0DFD6ABF" w:rsidR="00724DC0" w:rsidRPr="0071506C" w:rsidRDefault="00724DC0" w:rsidP="00724DC0">
      <w:pPr>
        <w:pStyle w:val="SectionBody"/>
        <w:shd w:val="clear" w:color="auto" w:fill="FFFFFF" w:themeFill="background1"/>
        <w:rPr>
          <w:color w:val="auto"/>
        </w:rPr>
      </w:pPr>
      <w:r w:rsidRPr="0071506C">
        <w:rPr>
          <w:color w:val="auto"/>
        </w:rPr>
        <w:lastRenderedPageBreak/>
        <w:t>(a) The board shall maintain a permanent record of the names of all physicians, podiatrists, and physician assistants, licensed, certified</w:t>
      </w:r>
      <w:r w:rsidR="00B274E1">
        <w:rPr>
          <w:color w:val="auto"/>
        </w:rPr>
        <w:t>,</w:t>
      </w:r>
      <w:r w:rsidRPr="0071506C">
        <w:rPr>
          <w:color w:val="auto"/>
        </w:rPr>
        <w:t xml:space="preserve"> or otherwise lawfully practicing in this state and of all persons applying to be so licensed to practice, along with an individual historical record for each such individual containing reports and all other information furnished the board under this article or otherwise. Such record may include, in accordance with rules established by the board, additional items relating to the individual's record of professional practice that will facilitate proper review of such individual's professional competence.</w:t>
      </w:r>
    </w:p>
    <w:p w14:paraId="7B98D854" w14:textId="77777777" w:rsidR="00724DC0" w:rsidRPr="0071506C" w:rsidRDefault="00724DC0" w:rsidP="00724DC0">
      <w:pPr>
        <w:pStyle w:val="SectionBody"/>
        <w:shd w:val="clear" w:color="auto" w:fill="FFFFFF" w:themeFill="background1"/>
        <w:rPr>
          <w:color w:val="auto"/>
        </w:rPr>
      </w:pPr>
      <w:r w:rsidRPr="0071506C">
        <w:rPr>
          <w:color w:val="auto"/>
        </w:rPr>
        <w:t>(b) Upon a determination by the board that any report submitted to it is without merit, the report shall be expunged from the individual's historical record.</w:t>
      </w:r>
    </w:p>
    <w:p w14:paraId="31B00787" w14:textId="5B3FE4C9" w:rsidR="00724DC0" w:rsidRPr="0071506C" w:rsidRDefault="00724DC0" w:rsidP="00724DC0">
      <w:pPr>
        <w:pStyle w:val="SectionBody"/>
        <w:shd w:val="clear" w:color="auto" w:fill="FFFFFF" w:themeFill="background1"/>
        <w:rPr>
          <w:color w:val="auto"/>
        </w:rPr>
      </w:pPr>
      <w:r w:rsidRPr="0071506C">
        <w:rPr>
          <w:color w:val="auto"/>
        </w:rPr>
        <w:t>(c) A physician, podiatrist, physician assistant</w:t>
      </w:r>
      <w:r w:rsidR="00B274E1">
        <w:rPr>
          <w:color w:val="auto"/>
        </w:rPr>
        <w:t>,</w:t>
      </w:r>
      <w:r w:rsidRPr="0071506C">
        <w:rPr>
          <w:color w:val="auto"/>
        </w:rPr>
        <w:t xml:space="preserve"> </w:t>
      </w:r>
      <w:r w:rsidRPr="00B274E1">
        <w:rPr>
          <w:strike/>
          <w:color w:val="auto"/>
        </w:rPr>
        <w:t>or</w:t>
      </w:r>
      <w:r w:rsidRPr="0071506C">
        <w:rPr>
          <w:color w:val="auto"/>
        </w:rPr>
        <w:t xml:space="preserve"> applicant, or authorized representative thereof, has the right, upon request, to examine his or her own individual historical record maintained by the board pursuant to this article and to place into such record a statement of reasonable length of his or her own view of the correctness or relevance of any information existing in such record. Such statement shall at all times accompany that part of the record in contention.</w:t>
      </w:r>
    </w:p>
    <w:p w14:paraId="491D8701" w14:textId="570325B7" w:rsidR="00724DC0" w:rsidRPr="0071506C" w:rsidRDefault="00724DC0" w:rsidP="00724DC0">
      <w:pPr>
        <w:pStyle w:val="SectionBody"/>
        <w:shd w:val="clear" w:color="auto" w:fill="FFFFFF" w:themeFill="background1"/>
        <w:rPr>
          <w:color w:val="auto"/>
        </w:rPr>
      </w:pPr>
      <w:r w:rsidRPr="0071506C">
        <w:rPr>
          <w:color w:val="auto"/>
        </w:rPr>
        <w:t>(d) A physician, podiatrist, physician assistant</w:t>
      </w:r>
      <w:r w:rsidR="00DC77AF">
        <w:rPr>
          <w:color w:val="auto"/>
        </w:rPr>
        <w:t>,</w:t>
      </w:r>
      <w:r w:rsidRPr="0071506C">
        <w:rPr>
          <w:color w:val="auto"/>
        </w:rPr>
        <w:t xml:space="preserve"> or applicant has the right to seek through court action the amendment or expungement of any part of his or her historical record.</w:t>
      </w:r>
    </w:p>
    <w:p w14:paraId="0CD11DB7" w14:textId="00345AB9" w:rsidR="00724DC0" w:rsidRPr="0071506C" w:rsidRDefault="00724DC0" w:rsidP="00724DC0">
      <w:pPr>
        <w:pStyle w:val="SectionBody"/>
        <w:shd w:val="clear" w:color="auto" w:fill="FFFFFF" w:themeFill="background1"/>
        <w:rPr>
          <w:color w:val="auto"/>
        </w:rPr>
      </w:pPr>
      <w:r w:rsidRPr="0071506C">
        <w:rPr>
          <w:color w:val="auto"/>
        </w:rPr>
        <w:t>(e) A physician, podiatrist, physician assistant</w:t>
      </w:r>
      <w:r w:rsidR="00DC77AF">
        <w:rPr>
          <w:color w:val="auto"/>
        </w:rPr>
        <w:t>,</w:t>
      </w:r>
      <w:r w:rsidRPr="0071506C">
        <w:rPr>
          <w:color w:val="auto"/>
        </w:rPr>
        <w:t xml:space="preserve"> or applicant shall be provided written notice within </w:t>
      </w:r>
      <w:r w:rsidRPr="00DC77AF">
        <w:rPr>
          <w:strike/>
          <w:color w:val="auto"/>
        </w:rPr>
        <w:t>thirty</w:t>
      </w:r>
      <w:r w:rsidRPr="0071506C">
        <w:rPr>
          <w:color w:val="auto"/>
        </w:rPr>
        <w:t xml:space="preserve"> </w:t>
      </w:r>
      <w:r w:rsidR="00DC77AF">
        <w:rPr>
          <w:color w:val="auto"/>
          <w:u w:val="single"/>
        </w:rPr>
        <w:t>30</w:t>
      </w:r>
      <w:r w:rsidR="00DC77AF" w:rsidRPr="00DC77AF">
        <w:rPr>
          <w:color w:val="auto"/>
        </w:rPr>
        <w:t xml:space="preserve"> </w:t>
      </w:r>
      <w:r w:rsidRPr="0071506C">
        <w:rPr>
          <w:color w:val="auto"/>
        </w:rPr>
        <w:t>days of the placement and substance of any information in his or her individual historical record that pertains to him or her and that was not submitted to the board by him or her.</w:t>
      </w:r>
    </w:p>
    <w:p w14:paraId="4D6D9B9E" w14:textId="65B415CE" w:rsidR="00724DC0" w:rsidRPr="0071506C" w:rsidRDefault="00724DC0" w:rsidP="00724DC0">
      <w:pPr>
        <w:pStyle w:val="SectionBody"/>
        <w:shd w:val="clear" w:color="auto" w:fill="FFFFFF" w:themeFill="background1"/>
        <w:rPr>
          <w:color w:val="auto"/>
        </w:rPr>
      </w:pPr>
      <w:r w:rsidRPr="0071506C">
        <w:rPr>
          <w:color w:val="auto"/>
        </w:rPr>
        <w:t xml:space="preserve">(f) Except for information relating to biographical background, education, professional training and practice, a voluntary agreement entered into pursuant to </w:t>
      </w:r>
      <w:r w:rsidRPr="0071506C">
        <w:rPr>
          <w:rFonts w:cs="Arial"/>
          <w:color w:val="auto"/>
        </w:rPr>
        <w:t>§</w:t>
      </w:r>
      <w:r w:rsidRPr="0071506C">
        <w:rPr>
          <w:color w:val="auto"/>
        </w:rPr>
        <w:t xml:space="preserve">30-3-9(h) </w:t>
      </w:r>
      <w:r w:rsidR="00BA0C3F">
        <w:rPr>
          <w:color w:val="auto"/>
        </w:rPr>
        <w:t xml:space="preserve">of this code </w:t>
      </w:r>
      <w:r w:rsidRPr="0071506C">
        <w:rPr>
          <w:color w:val="auto"/>
        </w:rPr>
        <w:t>and which has been disclosed to the board, prior disciplinary action by any entity, or information contained on the licensure application, the board shall expunge information in an individual's historical record unless it has initiated a proceeding for a hearing upon such information within two years of the placing of the information into the historical record.</w:t>
      </w:r>
    </w:p>
    <w:p w14:paraId="00F7E7B3" w14:textId="77777777" w:rsidR="00724DC0" w:rsidRPr="0071506C" w:rsidRDefault="00724DC0" w:rsidP="00724DC0">
      <w:pPr>
        <w:pStyle w:val="SectionBody"/>
        <w:shd w:val="clear" w:color="auto" w:fill="FFFFFF" w:themeFill="background1"/>
        <w:rPr>
          <w:color w:val="auto"/>
        </w:rPr>
      </w:pPr>
      <w:r w:rsidRPr="0071506C">
        <w:rPr>
          <w:color w:val="auto"/>
        </w:rPr>
        <w:lastRenderedPageBreak/>
        <w:t xml:space="preserve">(g) Orders </w:t>
      </w:r>
      <w:r w:rsidRPr="0071506C">
        <w:rPr>
          <w:color w:val="auto"/>
          <w:u w:val="single"/>
        </w:rPr>
        <w:t>and decisions</w:t>
      </w:r>
      <w:r w:rsidRPr="0071506C">
        <w:rPr>
          <w:color w:val="auto"/>
        </w:rPr>
        <w:t xml:space="preserve"> of the board relating to disciplinary action against a physician, podiatrist, or physician assistant are public information </w:t>
      </w:r>
      <w:r w:rsidRPr="0071506C">
        <w:rPr>
          <w:color w:val="auto"/>
          <w:u w:val="single"/>
        </w:rPr>
        <w:t>and shall be placed into the historical record.</w:t>
      </w:r>
    </w:p>
    <w:p w14:paraId="418075B3" w14:textId="4E2BF70B" w:rsidR="00724DC0" w:rsidRPr="0071506C" w:rsidRDefault="00724DC0" w:rsidP="00724DC0">
      <w:pPr>
        <w:pStyle w:val="SectionBody"/>
        <w:shd w:val="clear" w:color="auto" w:fill="FFFFFF" w:themeFill="background1"/>
        <w:rPr>
          <w:color w:val="auto"/>
        </w:rPr>
      </w:pPr>
      <w:r w:rsidRPr="0071506C">
        <w:rPr>
          <w:color w:val="auto"/>
        </w:rPr>
        <w:t>(h)(1) In order to encourage voluntary participation in monitored alcohol</w:t>
      </w:r>
      <w:r w:rsidR="00DC77AF">
        <w:rPr>
          <w:color w:val="auto"/>
        </w:rPr>
        <w:t>,</w:t>
      </w:r>
      <w:r w:rsidRPr="0071506C">
        <w:rPr>
          <w:color w:val="auto"/>
        </w:rPr>
        <w:t xml:space="preserve"> chemical dependency</w:t>
      </w:r>
      <w:r w:rsidR="00DC77AF">
        <w:rPr>
          <w:color w:val="auto"/>
        </w:rPr>
        <w:t>,</w:t>
      </w:r>
      <w:r w:rsidRPr="0071506C">
        <w:rPr>
          <w:color w:val="auto"/>
        </w:rPr>
        <w:t xml:space="preserve"> or major mental illness programs and in recognition of the fact that major mental illness, alcoholism</w:t>
      </w:r>
      <w:r w:rsidR="00DC77AF">
        <w:rPr>
          <w:color w:val="auto"/>
        </w:rPr>
        <w:t>,</w:t>
      </w:r>
      <w:r w:rsidRPr="0071506C">
        <w:rPr>
          <w:color w:val="auto"/>
        </w:rPr>
        <w:t xml:space="preserve"> and chemical dependency are illnesses, a physician, podiatrist</w:t>
      </w:r>
      <w:r w:rsidR="00DC77AF">
        <w:rPr>
          <w:color w:val="auto"/>
        </w:rPr>
        <w:t>,</w:t>
      </w:r>
      <w:r w:rsidRPr="0071506C">
        <w:rPr>
          <w:color w:val="auto"/>
        </w:rPr>
        <w:t xml:space="preserve"> or physician assistant licensed, certified</w:t>
      </w:r>
      <w:r w:rsidR="00DC77AF">
        <w:rPr>
          <w:color w:val="auto"/>
        </w:rPr>
        <w:t>,</w:t>
      </w:r>
      <w:r w:rsidRPr="0071506C">
        <w:rPr>
          <w:color w:val="auto"/>
        </w:rPr>
        <w:t xml:space="preserve"> or otherwise lawfully practicing in this state or applying for a license to practice in this state may enter into a voluntary agreement with the physician health program as defined in </w:t>
      </w:r>
      <w:r w:rsidRPr="0071506C">
        <w:rPr>
          <w:rFonts w:cs="Arial"/>
          <w:color w:val="auto"/>
        </w:rPr>
        <w:t>§</w:t>
      </w:r>
      <w:r w:rsidRPr="0071506C">
        <w:rPr>
          <w:color w:val="auto"/>
        </w:rPr>
        <w:t>30-3D-2 of this code. The agreement between the physician, podiatrist</w:t>
      </w:r>
      <w:r w:rsidR="00DC77AF">
        <w:rPr>
          <w:color w:val="auto"/>
        </w:rPr>
        <w:t>,</w:t>
      </w:r>
      <w:r w:rsidRPr="0071506C">
        <w:rPr>
          <w:color w:val="auto"/>
        </w:rPr>
        <w:t xml:space="preserve"> or physician assistant and the physician health program shall include a jointly agreed upon treatment program and mandatory conditions and procedures to monitor compliance with the program of recovery.</w:t>
      </w:r>
    </w:p>
    <w:p w14:paraId="78302C4A" w14:textId="311649B9" w:rsidR="00724DC0" w:rsidRPr="0071506C" w:rsidRDefault="00724DC0" w:rsidP="00724DC0">
      <w:pPr>
        <w:pStyle w:val="SectionBody"/>
        <w:shd w:val="clear" w:color="auto" w:fill="FFFFFF" w:themeFill="background1"/>
        <w:rPr>
          <w:color w:val="auto"/>
        </w:rPr>
      </w:pPr>
      <w:r w:rsidRPr="0071506C">
        <w:rPr>
          <w:color w:val="auto"/>
        </w:rPr>
        <w:t>(2) Any voluntary agreement entered into pursuant to this subsection shall not be considered a disciplinary action or order by the board, shall not be disclosed to the board</w:t>
      </w:r>
      <w:r w:rsidR="00D77E6C">
        <w:rPr>
          <w:color w:val="auto"/>
        </w:rPr>
        <w:t>,</w:t>
      </w:r>
      <w:r w:rsidRPr="0071506C">
        <w:rPr>
          <w:color w:val="auto"/>
        </w:rPr>
        <w:t xml:space="preserve"> and shall not be public information if:</w:t>
      </w:r>
    </w:p>
    <w:p w14:paraId="6B201D7F" w14:textId="47615417" w:rsidR="00724DC0" w:rsidRPr="0071506C" w:rsidRDefault="00724DC0" w:rsidP="00724DC0">
      <w:pPr>
        <w:pStyle w:val="SectionBody"/>
        <w:shd w:val="clear" w:color="auto" w:fill="FFFFFF" w:themeFill="background1"/>
        <w:rPr>
          <w:color w:val="auto"/>
        </w:rPr>
      </w:pPr>
      <w:r w:rsidRPr="0071506C">
        <w:rPr>
          <w:color w:val="auto"/>
        </w:rPr>
        <w:t>(A) Such voluntary agreement is the result of the physician</w:t>
      </w:r>
      <w:r w:rsidRPr="00D77E6C">
        <w:rPr>
          <w:color w:val="auto"/>
        </w:rPr>
        <w:t xml:space="preserve">, </w:t>
      </w:r>
      <w:r w:rsidRPr="0071506C">
        <w:rPr>
          <w:color w:val="auto"/>
        </w:rPr>
        <w:t>podiatrist</w:t>
      </w:r>
      <w:r w:rsidR="00D77E6C">
        <w:rPr>
          <w:color w:val="auto"/>
        </w:rPr>
        <w:t>,</w:t>
      </w:r>
      <w:r w:rsidRPr="0071506C">
        <w:rPr>
          <w:color w:val="auto"/>
        </w:rPr>
        <w:t xml:space="preserve"> or physician assistant self-enrolling or voluntarily participating in the board-designated physician health program;</w:t>
      </w:r>
    </w:p>
    <w:p w14:paraId="4A1892D6" w14:textId="66229699" w:rsidR="00724DC0" w:rsidRPr="0071506C" w:rsidRDefault="00724DC0" w:rsidP="00724DC0">
      <w:pPr>
        <w:pStyle w:val="SectionBody"/>
        <w:shd w:val="clear" w:color="auto" w:fill="FFFFFF" w:themeFill="background1"/>
        <w:rPr>
          <w:color w:val="auto"/>
        </w:rPr>
      </w:pPr>
      <w:r w:rsidRPr="0071506C">
        <w:rPr>
          <w:color w:val="auto"/>
        </w:rPr>
        <w:t>(B) The board has not received nor filed any written complaints regarding said physician, podiatrist</w:t>
      </w:r>
      <w:r w:rsidR="00D77E6C">
        <w:rPr>
          <w:color w:val="auto"/>
        </w:rPr>
        <w:t>,</w:t>
      </w:r>
      <w:r w:rsidRPr="0071506C">
        <w:rPr>
          <w:color w:val="auto"/>
        </w:rPr>
        <w:t xml:space="preserve"> or physician assistant relating to an alcohol, chemical dependency</w:t>
      </w:r>
      <w:r w:rsidR="00D77E6C">
        <w:rPr>
          <w:color w:val="auto"/>
        </w:rPr>
        <w:t>,</w:t>
      </w:r>
      <w:r w:rsidRPr="0071506C">
        <w:rPr>
          <w:color w:val="auto"/>
        </w:rPr>
        <w:t xml:space="preserve"> or major mental illness affecting the care and treatment of patients, nor received any reports pursuant to </w:t>
      </w:r>
      <w:r w:rsidRPr="0071506C">
        <w:rPr>
          <w:rFonts w:cs="Arial"/>
          <w:color w:val="auto"/>
        </w:rPr>
        <w:t>§</w:t>
      </w:r>
      <w:r w:rsidRPr="0071506C">
        <w:rPr>
          <w:color w:val="auto"/>
        </w:rPr>
        <w:t>30-3-14(b) of this code relating to an alcohol or chemical dependency impairment; and</w:t>
      </w:r>
    </w:p>
    <w:p w14:paraId="2BC605C4" w14:textId="61E69F21" w:rsidR="00724DC0" w:rsidRPr="0071506C" w:rsidRDefault="00724DC0" w:rsidP="00724DC0">
      <w:pPr>
        <w:pStyle w:val="SectionBody"/>
        <w:shd w:val="clear" w:color="auto" w:fill="FFFFFF" w:themeFill="background1"/>
        <w:rPr>
          <w:color w:val="auto"/>
        </w:rPr>
      </w:pPr>
      <w:r w:rsidRPr="0071506C">
        <w:rPr>
          <w:color w:val="auto"/>
        </w:rPr>
        <w:t>(C) The physician, podiatrist</w:t>
      </w:r>
      <w:r w:rsidR="00D77E6C">
        <w:rPr>
          <w:color w:val="auto"/>
        </w:rPr>
        <w:t>,</w:t>
      </w:r>
      <w:r w:rsidRPr="0071506C">
        <w:rPr>
          <w:color w:val="auto"/>
        </w:rPr>
        <w:t xml:space="preserve"> or physician assistant </w:t>
      </w:r>
      <w:proofErr w:type="gramStart"/>
      <w:r w:rsidRPr="0071506C">
        <w:rPr>
          <w:color w:val="auto"/>
        </w:rPr>
        <w:t>is in compliance with</w:t>
      </w:r>
      <w:proofErr w:type="gramEnd"/>
      <w:r w:rsidRPr="0071506C">
        <w:rPr>
          <w:color w:val="auto"/>
        </w:rPr>
        <w:t xml:space="preserve"> the voluntary treatment program and the conditions and procedures to monitor compliance.</w:t>
      </w:r>
    </w:p>
    <w:p w14:paraId="66D80ADD" w14:textId="5DC3EB1B" w:rsidR="00724DC0" w:rsidRPr="0071506C" w:rsidRDefault="00724DC0" w:rsidP="00724DC0">
      <w:pPr>
        <w:pStyle w:val="SectionBody"/>
        <w:shd w:val="clear" w:color="auto" w:fill="FFFFFF" w:themeFill="background1"/>
        <w:rPr>
          <w:color w:val="auto"/>
        </w:rPr>
      </w:pPr>
      <w:r w:rsidRPr="0071506C">
        <w:rPr>
          <w:color w:val="auto"/>
        </w:rPr>
        <w:t>(3) If any physician, podiatrist</w:t>
      </w:r>
      <w:r w:rsidR="00D77E6C">
        <w:rPr>
          <w:color w:val="auto"/>
        </w:rPr>
        <w:t>,</w:t>
      </w:r>
      <w:r w:rsidRPr="0071506C">
        <w:rPr>
          <w:color w:val="auto"/>
        </w:rPr>
        <w:t xml:space="preserve"> or physician assistant enters into a voluntary agreement with the board-approved physician health program, pursuant to this subsection and then fails to </w:t>
      </w:r>
      <w:r w:rsidRPr="0071506C">
        <w:rPr>
          <w:color w:val="auto"/>
        </w:rPr>
        <w:lastRenderedPageBreak/>
        <w:t xml:space="preserve">comply with or fulfill the terms of said agreement, the physician health program shall report the noncompliance to the board within </w:t>
      </w:r>
      <w:r w:rsidRPr="00D77E6C">
        <w:rPr>
          <w:strike/>
          <w:color w:val="auto"/>
        </w:rPr>
        <w:t>twenty-four</w:t>
      </w:r>
      <w:r w:rsidRPr="0071506C">
        <w:rPr>
          <w:color w:val="auto"/>
        </w:rPr>
        <w:t xml:space="preserve"> </w:t>
      </w:r>
      <w:r w:rsidR="00D77E6C">
        <w:rPr>
          <w:color w:val="auto"/>
          <w:u w:val="single"/>
        </w:rPr>
        <w:t>24</w:t>
      </w:r>
      <w:r w:rsidR="00D77E6C" w:rsidRPr="00D77E6C">
        <w:rPr>
          <w:color w:val="auto"/>
        </w:rPr>
        <w:t xml:space="preserve"> </w:t>
      </w:r>
      <w:r w:rsidRPr="0071506C">
        <w:rPr>
          <w:color w:val="auto"/>
        </w:rPr>
        <w:t>hours. The board may initiate disciplinary proceedings pursuant to §30-3-14(a)(1) of this code or may permit continued participation in the physician health program or both.</w:t>
      </w:r>
    </w:p>
    <w:p w14:paraId="0925B840" w14:textId="5C3967D4" w:rsidR="00724DC0" w:rsidRPr="0071506C" w:rsidRDefault="00724DC0" w:rsidP="00724DC0">
      <w:pPr>
        <w:pStyle w:val="SectionBody"/>
        <w:shd w:val="clear" w:color="auto" w:fill="FFFFFF" w:themeFill="background1"/>
        <w:rPr>
          <w:color w:val="auto"/>
        </w:rPr>
      </w:pPr>
      <w:r w:rsidRPr="0071506C">
        <w:rPr>
          <w:color w:val="auto"/>
        </w:rPr>
        <w:t>(4) If the board has not instituted any disciplinary proceeding as provided for in this article, any information received, maintained</w:t>
      </w:r>
      <w:r w:rsidR="00872FA3">
        <w:rPr>
          <w:color w:val="auto"/>
        </w:rPr>
        <w:t>,</w:t>
      </w:r>
      <w:r w:rsidRPr="0071506C">
        <w:rPr>
          <w:color w:val="auto"/>
        </w:rPr>
        <w:t xml:space="preserve"> or developed by the board relating to the alcohol or chemical dependency impairment of any physician, podiatrist</w:t>
      </w:r>
      <w:r w:rsidR="00D77E6C">
        <w:rPr>
          <w:color w:val="auto"/>
        </w:rPr>
        <w:t>,</w:t>
      </w:r>
      <w:r w:rsidRPr="0071506C">
        <w:rPr>
          <w:color w:val="auto"/>
        </w:rPr>
        <w:t xml:space="preserve"> or physician assistant and any voluntary agreement made pursuant to this subsection shall be confidential and not available for public information, discovery</w:t>
      </w:r>
      <w:r w:rsidR="00D77E6C">
        <w:rPr>
          <w:color w:val="auto"/>
        </w:rPr>
        <w:t>,</w:t>
      </w:r>
      <w:r w:rsidRPr="0071506C">
        <w:rPr>
          <w:color w:val="auto"/>
        </w:rPr>
        <w:t xml:space="preserve"> </w:t>
      </w:r>
      <w:r w:rsidRPr="00D77E6C">
        <w:rPr>
          <w:strike/>
          <w:color w:val="auto"/>
        </w:rPr>
        <w:t>or</w:t>
      </w:r>
      <w:r w:rsidRPr="0071506C">
        <w:rPr>
          <w:color w:val="auto"/>
        </w:rPr>
        <w:t xml:space="preserve"> court subpoena, </w:t>
      </w:r>
      <w:r w:rsidRPr="00D77E6C">
        <w:rPr>
          <w:strike/>
          <w:color w:val="auto"/>
        </w:rPr>
        <w:t>nor</w:t>
      </w:r>
      <w:r w:rsidRPr="0071506C">
        <w:rPr>
          <w:color w:val="auto"/>
        </w:rPr>
        <w:t xml:space="preserve"> for introduction into evidence in any medical professional liability action</w:t>
      </w:r>
      <w:r w:rsidR="00D77E6C">
        <w:rPr>
          <w:color w:val="auto"/>
        </w:rPr>
        <w:t>,</w:t>
      </w:r>
      <w:r w:rsidRPr="0071506C">
        <w:rPr>
          <w:color w:val="auto"/>
        </w:rPr>
        <w:t xml:space="preserve"> or other action for damages arising out of the provision of or failure to provide health care services.</w:t>
      </w:r>
    </w:p>
    <w:p w14:paraId="071A1B50" w14:textId="0F8DB7AC" w:rsidR="00724DC0" w:rsidRPr="0071506C" w:rsidRDefault="00724DC0" w:rsidP="00724DC0">
      <w:pPr>
        <w:pStyle w:val="SectionBody"/>
        <w:shd w:val="clear" w:color="auto" w:fill="FFFFFF" w:themeFill="background1"/>
        <w:rPr>
          <w:color w:val="auto"/>
        </w:rPr>
      </w:pPr>
      <w:r w:rsidRPr="0071506C">
        <w:rPr>
          <w:color w:val="auto"/>
        </w:rPr>
        <w:t xml:space="preserve">In the board's annual report of its activities to the Legislature required under </w:t>
      </w:r>
      <w:r w:rsidRPr="0071506C">
        <w:rPr>
          <w:strike/>
          <w:color w:val="auto"/>
        </w:rPr>
        <w:t>section seven of this article</w:t>
      </w:r>
      <w:r w:rsidRPr="0071506C">
        <w:rPr>
          <w:rFonts w:cs="Arial"/>
          <w:color w:val="auto"/>
          <w:u w:val="single"/>
        </w:rPr>
        <w:t>§</w:t>
      </w:r>
      <w:r w:rsidRPr="0071506C">
        <w:rPr>
          <w:color w:val="auto"/>
          <w:u w:val="single"/>
        </w:rPr>
        <w:t>30-3-7 of this code</w:t>
      </w:r>
      <w:r w:rsidRPr="0071506C">
        <w:rPr>
          <w:color w:val="auto"/>
        </w:rPr>
        <w:t xml:space="preserve">, the board shall include information regarding the success of the voluntary agreement mechanism established therein: </w:t>
      </w:r>
      <w:r w:rsidRPr="0071506C">
        <w:rPr>
          <w:i/>
          <w:iCs/>
          <w:color w:val="auto"/>
        </w:rPr>
        <w:t>Provided,</w:t>
      </w:r>
      <w:r w:rsidRPr="0071506C">
        <w:rPr>
          <w:color w:val="auto"/>
        </w:rPr>
        <w:t xml:space="preserve"> That in making such report, the board shall not disclose any personally identifiable information relating to any physician, podiatrist</w:t>
      </w:r>
      <w:r w:rsidR="0014393B">
        <w:rPr>
          <w:color w:val="auto"/>
        </w:rPr>
        <w:t>,</w:t>
      </w:r>
      <w:r w:rsidRPr="0071506C">
        <w:rPr>
          <w:color w:val="auto"/>
        </w:rPr>
        <w:t xml:space="preserve"> or physician assistant participating in a voluntary agreement as provided herein.</w:t>
      </w:r>
    </w:p>
    <w:p w14:paraId="0F96780C" w14:textId="77777777" w:rsidR="00724DC0" w:rsidRPr="0071506C" w:rsidRDefault="00724DC0" w:rsidP="00724DC0">
      <w:pPr>
        <w:pStyle w:val="SectionBody"/>
        <w:shd w:val="clear" w:color="auto" w:fill="FFFFFF" w:themeFill="background1"/>
        <w:rPr>
          <w:color w:val="auto"/>
        </w:rPr>
      </w:pPr>
      <w:r w:rsidRPr="0071506C">
        <w:rPr>
          <w:color w:val="auto"/>
        </w:rPr>
        <w:t>Notwithstanding any of the foregoing provisions, the board may cooperate with and provide documentation of any voluntary agreement entered into pursuant to this subsection to licensing boards in other jurisdictions of which the board has become aware and may be appropriate.</w:t>
      </w:r>
    </w:p>
    <w:p w14:paraId="1A882FBD" w14:textId="077E1101" w:rsidR="00724DC0" w:rsidRPr="0071506C" w:rsidRDefault="00724DC0" w:rsidP="00724DC0">
      <w:pPr>
        <w:pStyle w:val="SectionBody"/>
        <w:shd w:val="clear" w:color="auto" w:fill="FFFFFF" w:themeFill="background1"/>
        <w:rPr>
          <w:color w:val="auto"/>
        </w:rPr>
      </w:pPr>
      <w:r w:rsidRPr="0071506C">
        <w:rPr>
          <w:color w:val="auto"/>
          <w:u w:val="single"/>
        </w:rPr>
        <w:t xml:space="preserve">(i) When the board receives a report submitted pursuant to the provisions of </w:t>
      </w:r>
      <w:r w:rsidRPr="0071506C">
        <w:rPr>
          <w:rFonts w:cs="Arial"/>
          <w:color w:val="auto"/>
          <w:u w:val="single"/>
        </w:rPr>
        <w:t>§</w:t>
      </w:r>
      <w:r w:rsidRPr="0071506C">
        <w:rPr>
          <w:color w:val="auto"/>
          <w:u w:val="single"/>
        </w:rPr>
        <w:t>30-3-14 of this code, or when the board receives or initiates a complaint regarding the conduct of anyone practicing medicine or surgery, the board shall create a separate complaint file in which the board shall maintain all documents relating to the investigation and action upon the alleged conduct. The final disposition of a complaint is public information and shall be placed in the physician, podiatrist</w:t>
      </w:r>
      <w:r w:rsidR="0014393B">
        <w:rPr>
          <w:color w:val="auto"/>
          <w:u w:val="single"/>
        </w:rPr>
        <w:t>,</w:t>
      </w:r>
      <w:r w:rsidRPr="0071506C">
        <w:rPr>
          <w:color w:val="auto"/>
          <w:u w:val="single"/>
        </w:rPr>
        <w:t xml:space="preserve"> or physician assistant’s historical record.</w:t>
      </w:r>
      <w:r w:rsidRPr="0071506C">
        <w:rPr>
          <w:color w:val="auto"/>
        </w:rPr>
        <w:t xml:space="preserve"> </w:t>
      </w:r>
    </w:p>
    <w:p w14:paraId="759C3528" w14:textId="0A0BF570" w:rsidR="00724DC0" w:rsidRPr="0071506C" w:rsidRDefault="00724DC0" w:rsidP="00724DC0">
      <w:pPr>
        <w:pStyle w:val="SectionBody"/>
        <w:shd w:val="clear" w:color="auto" w:fill="FFFFFF" w:themeFill="background1"/>
        <w:rPr>
          <w:color w:val="auto"/>
        </w:rPr>
      </w:pPr>
      <w:r w:rsidRPr="0071506C">
        <w:rPr>
          <w:strike/>
          <w:color w:val="auto"/>
        </w:rPr>
        <w:lastRenderedPageBreak/>
        <w:t>(i)</w:t>
      </w:r>
      <w:r w:rsidRPr="0071506C">
        <w:rPr>
          <w:color w:val="auto"/>
        </w:rPr>
        <w:t xml:space="preserve"> </w:t>
      </w:r>
      <w:r w:rsidRPr="0071506C">
        <w:rPr>
          <w:color w:val="auto"/>
          <w:u w:val="single"/>
        </w:rPr>
        <w:t>(j)</w:t>
      </w:r>
      <w:r w:rsidRPr="0071506C">
        <w:rPr>
          <w:color w:val="auto"/>
        </w:rPr>
        <w:t xml:space="preserve"> Any physician-patient privilege does not apply in any investigation or proceeding by the board</w:t>
      </w:r>
      <w:r w:rsidR="0090019B">
        <w:rPr>
          <w:color w:val="auto"/>
        </w:rPr>
        <w:t>,</w:t>
      </w:r>
      <w:r w:rsidRPr="0071506C">
        <w:rPr>
          <w:color w:val="auto"/>
        </w:rPr>
        <w:t xml:space="preserve"> or by a medical peer review committee</w:t>
      </w:r>
      <w:r w:rsidR="0090019B">
        <w:rPr>
          <w:color w:val="auto"/>
        </w:rPr>
        <w:t>,</w:t>
      </w:r>
      <w:r w:rsidRPr="0071506C">
        <w:rPr>
          <w:color w:val="auto"/>
        </w:rPr>
        <w:t xml:space="preserve"> or by a hospital governing board with respect to relevant hospital medical records, while any of the aforesaid are acting within the scope of their authority: </w:t>
      </w:r>
      <w:r w:rsidRPr="0071506C">
        <w:rPr>
          <w:i/>
          <w:iCs/>
          <w:color w:val="auto"/>
        </w:rPr>
        <w:t>Provided,</w:t>
      </w:r>
      <w:r w:rsidRPr="0071506C">
        <w:rPr>
          <w:color w:val="auto"/>
        </w:rPr>
        <w:t xml:space="preserve"> That the disclosure of any information pursuant to this provision shall not be considered a waiver of any such privilege in any other proceeding.</w:t>
      </w:r>
    </w:p>
    <w:p w14:paraId="04B03506" w14:textId="7E305073" w:rsidR="00724DC0" w:rsidRPr="0071506C" w:rsidRDefault="00724DC0" w:rsidP="00AF3917">
      <w:pPr>
        <w:pStyle w:val="SectionHeading"/>
        <w:shd w:val="clear" w:color="auto" w:fill="FFFFFF" w:themeFill="background1"/>
        <w:spacing w:line="360" w:lineRule="auto"/>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§30-3-10. Licenses to practice </w:t>
      </w:r>
      <w:r w:rsidRPr="0071506C">
        <w:rPr>
          <w:color w:val="auto"/>
          <w:u w:val="single"/>
        </w:rPr>
        <w:t>allopathic, osteopathic</w:t>
      </w:r>
      <w:r w:rsidR="00AF3917">
        <w:rPr>
          <w:color w:val="auto"/>
          <w:u w:val="single"/>
        </w:rPr>
        <w:t>,</w:t>
      </w:r>
      <w:r w:rsidRPr="0071506C">
        <w:rPr>
          <w:color w:val="auto"/>
          <w:u w:val="single"/>
        </w:rPr>
        <w:t xml:space="preserve"> and podiatric </w:t>
      </w:r>
      <w:r w:rsidRPr="0071506C">
        <w:rPr>
          <w:color w:val="auto"/>
        </w:rPr>
        <w:t xml:space="preserve">medicine and surgery </w:t>
      </w:r>
      <w:r w:rsidRPr="0071506C">
        <w:rPr>
          <w:strike/>
          <w:color w:val="auto"/>
        </w:rPr>
        <w:t>or podiatry</w:t>
      </w:r>
      <w:r w:rsidRPr="0071506C">
        <w:rPr>
          <w:color w:val="auto"/>
        </w:rPr>
        <w:t>.</w:t>
      </w:r>
    </w:p>
    <w:p w14:paraId="76EED376"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(a) A person seeking licensure as an allopathic physician shall apply to the board.</w:t>
      </w:r>
    </w:p>
    <w:p w14:paraId="43333D1E" w14:textId="10C5E696"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strike/>
          <w:color w:val="auto"/>
        </w:rPr>
        <w:t>(b)</w:t>
      </w:r>
      <w:r w:rsidRPr="0071506C">
        <w:rPr>
          <w:rFonts w:eastAsia="Times New Roman" w:cs="Arial"/>
          <w:color w:val="auto"/>
        </w:rPr>
        <w:t xml:space="preserve"> </w:t>
      </w:r>
      <w:r w:rsidRPr="0071506C">
        <w:rPr>
          <w:rFonts w:eastAsia="Times New Roman" w:cs="Arial"/>
          <w:color w:val="auto"/>
          <w:u w:val="single"/>
        </w:rPr>
        <w:t xml:space="preserve">(a) </w:t>
      </w:r>
      <w:r w:rsidRPr="0071506C">
        <w:rPr>
          <w:rFonts w:eastAsia="Times New Roman" w:cs="Arial"/>
          <w:i/>
          <w:iCs/>
          <w:color w:val="auto"/>
          <w:u w:val="single"/>
        </w:rPr>
        <w:t>License to Practice Allopathic Medicine and Surgery</w:t>
      </w:r>
      <w:r w:rsidR="0090019B">
        <w:rPr>
          <w:rFonts w:eastAsia="Times New Roman" w:cs="Arial"/>
          <w:i/>
          <w:iCs/>
          <w:color w:val="auto"/>
          <w:u w:val="single"/>
        </w:rPr>
        <w:t>.</w:t>
      </w:r>
      <w:r w:rsidRPr="0071506C">
        <w:rPr>
          <w:rFonts w:eastAsia="Times New Roman" w:cs="Arial"/>
          <w:i/>
          <w:iCs/>
          <w:color w:val="auto"/>
          <w:u w:val="single"/>
        </w:rPr>
        <w:t xml:space="preserve"> – </w:t>
      </w:r>
      <w:r w:rsidR="0090019B">
        <w:rPr>
          <w:rFonts w:eastAsia="Times New Roman" w:cs="Arial"/>
          <w:i/>
          <w:iCs/>
          <w:color w:val="auto"/>
          <w:u w:val="single"/>
        </w:rPr>
        <w:t>G</w:t>
      </w:r>
      <w:r w:rsidRPr="0071506C">
        <w:rPr>
          <w:rFonts w:eastAsia="Times New Roman" w:cs="Arial"/>
          <w:i/>
          <w:iCs/>
          <w:color w:val="auto"/>
          <w:u w:val="single"/>
        </w:rPr>
        <w:t>raduates of approved medical schools located in the United States, Canada</w:t>
      </w:r>
      <w:r w:rsidR="0090019B">
        <w:rPr>
          <w:rFonts w:eastAsia="Times New Roman" w:cs="Arial"/>
          <w:i/>
          <w:iCs/>
          <w:color w:val="auto"/>
          <w:u w:val="single"/>
        </w:rPr>
        <w:t>,</w:t>
      </w:r>
      <w:r w:rsidRPr="0071506C">
        <w:rPr>
          <w:rFonts w:eastAsia="Times New Roman" w:cs="Arial"/>
          <w:i/>
          <w:iCs/>
          <w:color w:val="auto"/>
          <w:u w:val="single"/>
        </w:rPr>
        <w:t xml:space="preserve"> or Puerto Rico</w:t>
      </w:r>
      <w:r w:rsidRPr="0071506C">
        <w:rPr>
          <w:rFonts w:eastAsia="Times New Roman" w:cs="Arial"/>
          <w:color w:val="auto"/>
          <w:u w:val="single"/>
        </w:rPr>
        <w:t xml:space="preserve">. The board may grant a license to practice allopathic medicine and surgery to an applicant </w:t>
      </w:r>
      <w:r w:rsidRPr="0071506C">
        <w:rPr>
          <w:rFonts w:eastAsia="Times New Roman" w:cs="Arial"/>
          <w:strike/>
          <w:color w:val="auto"/>
        </w:rPr>
        <w:t>A license may be granted to an applicant</w:t>
      </w:r>
      <w:r w:rsidRPr="0071506C">
        <w:rPr>
          <w:rFonts w:eastAsia="Times New Roman" w:cs="Arial"/>
          <w:color w:val="auto"/>
        </w:rPr>
        <w:t xml:space="preserve"> who has graduated and received the degree of doctor of medicine or its equivalent from a school of medicine located within the United States, the Commonwealth of Puerto Rico, or Canada, and is approved by the </w:t>
      </w:r>
      <w:r w:rsidRPr="0071506C">
        <w:rPr>
          <w:rFonts w:eastAsia="Times New Roman" w:cs="Arial"/>
          <w:strike/>
          <w:color w:val="auto"/>
        </w:rPr>
        <w:t>Liaison Committee on Medical Education</w:t>
      </w:r>
      <w:r w:rsidRPr="0071506C">
        <w:rPr>
          <w:rFonts w:eastAsia="Times New Roman" w:cs="Arial"/>
          <w:color w:val="auto"/>
        </w:rPr>
        <w:t xml:space="preserve"> </w:t>
      </w:r>
      <w:r w:rsidRPr="0071506C">
        <w:rPr>
          <w:rFonts w:eastAsia="Times New Roman" w:cs="Arial"/>
          <w:color w:val="auto"/>
          <w:u w:val="single"/>
        </w:rPr>
        <w:t xml:space="preserve">LCME </w:t>
      </w:r>
      <w:r w:rsidRPr="0071506C">
        <w:rPr>
          <w:rFonts w:eastAsia="Times New Roman" w:cs="Arial"/>
          <w:color w:val="auto"/>
        </w:rPr>
        <w:t xml:space="preserve">or by the board, and who: </w:t>
      </w:r>
    </w:p>
    <w:p w14:paraId="1FBC8D6E"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(1) Submits a complete application; </w:t>
      </w:r>
    </w:p>
    <w:p w14:paraId="1F8A6D29"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(2) Pays the applicable fees; </w:t>
      </w:r>
    </w:p>
    <w:p w14:paraId="1C8A7A37"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(3) Demonstrates to the board's satisfaction that the applicant: </w:t>
      </w:r>
    </w:p>
    <w:p w14:paraId="077F4BED" w14:textId="77777777" w:rsidR="00724DC0" w:rsidRPr="00CB4154" w:rsidRDefault="00724DC0" w:rsidP="00724DC0">
      <w:pPr>
        <w:shd w:val="clear" w:color="auto" w:fill="FFFFFF" w:themeFill="background1"/>
        <w:ind w:firstLine="720"/>
        <w:jc w:val="both"/>
        <w:rPr>
          <w:rFonts w:eastAsia="Times New Roman" w:cs="Arial"/>
          <w:strike/>
          <w:color w:val="auto"/>
        </w:rPr>
      </w:pPr>
      <w:r w:rsidRPr="00CB4154">
        <w:rPr>
          <w:rFonts w:eastAsia="Times New Roman" w:cs="Arial"/>
          <w:strike/>
          <w:color w:val="auto"/>
        </w:rPr>
        <w:t xml:space="preserve">(A) Is of good moral character; </w:t>
      </w:r>
    </w:p>
    <w:p w14:paraId="39908290" w14:textId="0E51677A" w:rsidR="00724DC0" w:rsidRPr="0071506C" w:rsidRDefault="00724DC0" w:rsidP="00724DC0">
      <w:pPr>
        <w:shd w:val="clear" w:color="auto" w:fill="FFFFFF" w:themeFill="background1"/>
        <w:ind w:firstLine="720"/>
        <w:jc w:val="both"/>
        <w:rPr>
          <w:rFonts w:eastAsia="Times New Roman" w:cs="Arial"/>
          <w:color w:val="auto"/>
        </w:rPr>
      </w:pPr>
      <w:r w:rsidRPr="00CB4154">
        <w:rPr>
          <w:rFonts w:eastAsia="Times New Roman" w:cs="Arial"/>
          <w:strike/>
          <w:color w:val="auto"/>
        </w:rPr>
        <w:t>(B)</w:t>
      </w:r>
      <w:r w:rsidRPr="0071506C">
        <w:rPr>
          <w:rFonts w:eastAsia="Times New Roman" w:cs="Arial"/>
          <w:color w:val="auto"/>
        </w:rPr>
        <w:t xml:space="preserve"> </w:t>
      </w:r>
      <w:r w:rsidR="00CB4154" w:rsidRPr="00CB4154">
        <w:rPr>
          <w:rFonts w:eastAsia="Times New Roman" w:cs="Arial"/>
          <w:color w:val="auto"/>
          <w:u w:val="single"/>
        </w:rPr>
        <w:t>(A)</w:t>
      </w:r>
      <w:r w:rsidR="00CB4154">
        <w:rPr>
          <w:rFonts w:eastAsia="Times New Roman" w:cs="Arial"/>
          <w:color w:val="auto"/>
        </w:rPr>
        <w:t xml:space="preserve"> </w:t>
      </w:r>
      <w:r w:rsidRPr="0071506C">
        <w:rPr>
          <w:rFonts w:eastAsia="Times New Roman" w:cs="Arial"/>
          <w:color w:val="auto"/>
        </w:rPr>
        <w:t xml:space="preserve">Is physically and mentally capable of engaging in the practice of medicine and surgery; </w:t>
      </w:r>
    </w:p>
    <w:p w14:paraId="77EDA261" w14:textId="1DCE79A6" w:rsidR="00724DC0" w:rsidRPr="0071506C" w:rsidRDefault="00724DC0" w:rsidP="00724DC0">
      <w:pPr>
        <w:shd w:val="clear" w:color="auto" w:fill="FFFFFF" w:themeFill="background1"/>
        <w:ind w:firstLine="720"/>
        <w:jc w:val="both"/>
        <w:rPr>
          <w:rFonts w:eastAsia="Times New Roman" w:cs="Arial"/>
          <w:color w:val="auto"/>
        </w:rPr>
      </w:pPr>
      <w:r w:rsidRPr="00CB4154">
        <w:rPr>
          <w:rFonts w:eastAsia="Times New Roman" w:cs="Arial"/>
          <w:strike/>
          <w:color w:val="auto"/>
        </w:rPr>
        <w:t>(C)</w:t>
      </w:r>
      <w:r w:rsidRPr="0071506C">
        <w:rPr>
          <w:rFonts w:eastAsia="Times New Roman" w:cs="Arial"/>
          <w:color w:val="auto"/>
        </w:rPr>
        <w:t xml:space="preserve"> </w:t>
      </w:r>
      <w:r w:rsidR="00CB4154">
        <w:rPr>
          <w:rFonts w:eastAsia="Times New Roman" w:cs="Arial"/>
          <w:color w:val="auto"/>
          <w:u w:val="single"/>
        </w:rPr>
        <w:t xml:space="preserve">(B) </w:t>
      </w:r>
      <w:r w:rsidRPr="0071506C">
        <w:rPr>
          <w:rFonts w:eastAsia="Times New Roman" w:cs="Arial"/>
          <w:color w:val="auto"/>
        </w:rPr>
        <w:t xml:space="preserve">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applicant’s fitness to practice medicine and surgery;</w:t>
      </w:r>
    </w:p>
    <w:p w14:paraId="727B5BCC" w14:textId="58CF15FC" w:rsidR="00724DC0" w:rsidRPr="0071506C" w:rsidRDefault="00724DC0" w:rsidP="00724DC0">
      <w:pPr>
        <w:shd w:val="clear" w:color="auto" w:fill="FFFFFF" w:themeFill="background1"/>
        <w:ind w:firstLine="720"/>
        <w:jc w:val="both"/>
        <w:rPr>
          <w:rFonts w:eastAsia="Times New Roman" w:cs="Arial"/>
          <w:color w:val="auto"/>
          <w:u w:val="single"/>
        </w:rPr>
      </w:pPr>
      <w:r w:rsidRPr="00CB4154">
        <w:rPr>
          <w:rFonts w:eastAsia="Times New Roman" w:cs="Arial"/>
          <w:strike/>
          <w:color w:val="auto"/>
        </w:rPr>
        <w:lastRenderedPageBreak/>
        <w:t>(D)</w:t>
      </w:r>
      <w:r w:rsidRPr="0071506C">
        <w:rPr>
          <w:rFonts w:eastAsia="Times New Roman" w:cs="Arial"/>
          <w:color w:val="auto"/>
        </w:rPr>
        <w:t xml:space="preserve"> </w:t>
      </w:r>
      <w:r w:rsidR="00CB4154" w:rsidRPr="00CB4154">
        <w:rPr>
          <w:rFonts w:eastAsia="Times New Roman" w:cs="Arial"/>
          <w:color w:val="auto"/>
          <w:u w:val="single"/>
        </w:rPr>
        <w:t>(C)</w:t>
      </w:r>
      <w:r w:rsidR="00CB4154">
        <w:rPr>
          <w:rFonts w:eastAsia="Times New Roman" w:cs="Arial"/>
          <w:color w:val="auto"/>
        </w:rPr>
        <w:t xml:space="preserve"> </w:t>
      </w:r>
      <w:r w:rsidRPr="0071506C">
        <w:rPr>
          <w:rFonts w:eastAsia="Times New Roman" w:cs="Arial"/>
          <w:color w:val="auto"/>
        </w:rPr>
        <w:t xml:space="preserve">Has successfully completed </w:t>
      </w:r>
      <w:r w:rsidRPr="0071506C">
        <w:rPr>
          <w:rFonts w:eastAsia="Times New Roman" w:cs="Arial"/>
          <w:color w:val="auto"/>
          <w:u w:val="single"/>
        </w:rPr>
        <w:t>one year of approved graduate medical education; and</w:t>
      </w:r>
    </w:p>
    <w:p w14:paraId="017D84FE"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 minimum of one year of graduate clinical training in a program is approved by the Accreditation Council for Graduate Medical Education; or</w:t>
      </w:r>
    </w:p>
    <w:p w14:paraId="4763BCB2"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(ii) A graduate medical education residency program outside of the United States and a minimum of one year of fellowship training in the United States in a clinical field related to the applicant’s residency training which was completed:</w:t>
      </w:r>
    </w:p>
    <w:p w14:paraId="584AC9E3"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482FEADF"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strike/>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 and</w:t>
      </w:r>
    </w:p>
    <w:p w14:paraId="71524BF1" w14:textId="56E6F876" w:rsidR="00724DC0" w:rsidRPr="0071506C" w:rsidRDefault="00724DC0" w:rsidP="00724DC0">
      <w:pPr>
        <w:shd w:val="clear" w:color="auto" w:fill="FFFFFF" w:themeFill="background1"/>
        <w:ind w:firstLine="720"/>
        <w:jc w:val="both"/>
        <w:rPr>
          <w:rFonts w:eastAsia="Times New Roman" w:cs="Arial"/>
          <w:color w:val="auto"/>
        </w:rPr>
      </w:pPr>
      <w:r w:rsidRPr="00CB4154">
        <w:rPr>
          <w:rFonts w:eastAsia="Times New Roman" w:cs="Arial"/>
          <w:strike/>
          <w:color w:val="auto"/>
        </w:rPr>
        <w:t>(E)</w:t>
      </w:r>
      <w:r w:rsidRPr="0071506C">
        <w:rPr>
          <w:rFonts w:eastAsia="Times New Roman" w:cs="Arial"/>
          <w:color w:val="auto"/>
        </w:rPr>
        <w:t xml:space="preserve"> </w:t>
      </w:r>
      <w:r w:rsidR="00CB4154">
        <w:rPr>
          <w:rFonts w:eastAsia="Times New Roman" w:cs="Arial"/>
          <w:color w:val="auto"/>
          <w:u w:val="single"/>
        </w:rPr>
        <w:t xml:space="preserve">(D) </w:t>
      </w:r>
      <w:r w:rsidRPr="0071506C">
        <w:rPr>
          <w:rFonts w:eastAsia="Times New Roman" w:cs="Arial"/>
          <w:color w:val="auto"/>
        </w:rPr>
        <w:t>Meets any other criteria for licensure set forth in this article or in rules promulgated by the board pursuant to §30-3-7 of this code and in accordance with §29A-3-1 </w:t>
      </w:r>
      <w:r w:rsidRPr="0071506C">
        <w:rPr>
          <w:rFonts w:eastAsia="Times New Roman" w:cs="Arial"/>
          <w:i/>
          <w:iCs/>
          <w:color w:val="auto"/>
        </w:rPr>
        <w:t>et seq</w:t>
      </w:r>
      <w:r w:rsidRPr="0071506C">
        <w:rPr>
          <w:rFonts w:eastAsia="Times New Roman" w:cs="Arial"/>
          <w:color w:val="auto"/>
        </w:rPr>
        <w:t>. of this code.</w:t>
      </w:r>
    </w:p>
    <w:p w14:paraId="7D386212" w14:textId="77777777" w:rsidR="00724DC0" w:rsidRPr="0071506C" w:rsidRDefault="00724DC0" w:rsidP="00724DC0">
      <w:pPr>
        <w:shd w:val="clear" w:color="auto" w:fill="FFFFFF" w:themeFill="background1"/>
        <w:ind w:firstLine="720"/>
        <w:jc w:val="both"/>
        <w:rPr>
          <w:rFonts w:eastAsia="Times New Roman" w:cs="Arial"/>
          <w:i/>
          <w:iCs/>
          <w:color w:val="auto"/>
          <w:u w:val="single"/>
        </w:rPr>
      </w:pPr>
      <w:r w:rsidRPr="0071506C">
        <w:rPr>
          <w:rFonts w:eastAsia="Times New Roman" w:cs="Arial"/>
          <w:strike/>
          <w:color w:val="auto"/>
        </w:rPr>
        <w:t>(c)</w:t>
      </w:r>
      <w:r w:rsidRPr="0071506C">
        <w:rPr>
          <w:rFonts w:eastAsia="Times New Roman" w:cs="Arial"/>
          <w:color w:val="auto"/>
        </w:rPr>
        <w:t xml:space="preserve"> </w:t>
      </w:r>
      <w:r w:rsidRPr="0071506C">
        <w:rPr>
          <w:rFonts w:eastAsia="Times New Roman" w:cs="Arial"/>
          <w:i/>
          <w:iCs/>
          <w:color w:val="auto"/>
          <w:u w:val="single"/>
        </w:rPr>
        <w:t xml:space="preserve">(b) License to Practice Allopathic Medicine and Surgery – International Medical Graduates. </w:t>
      </w:r>
    </w:p>
    <w:p w14:paraId="771740C0" w14:textId="7B98A24A"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u w:val="single"/>
        </w:rPr>
        <w:t>The board may grant a license to practice allopathic medicine and surgery to an applicant.</w:t>
      </w:r>
      <w:r w:rsidR="0090019B">
        <w:rPr>
          <w:rFonts w:eastAsia="Times New Roman" w:cs="Arial"/>
          <w:color w:val="auto"/>
          <w:u w:val="single"/>
        </w:rPr>
        <w:t xml:space="preserve"> </w:t>
      </w:r>
      <w:r w:rsidRPr="0071506C">
        <w:rPr>
          <w:rFonts w:eastAsia="Times New Roman" w:cs="Arial"/>
          <w:strike/>
          <w:color w:val="auto"/>
        </w:rPr>
        <w:t>A license may be granted to an applicant</w:t>
      </w:r>
      <w:r w:rsidRPr="0071506C">
        <w:rPr>
          <w:rFonts w:eastAsia="Times New Roman" w:cs="Arial"/>
          <w:color w:val="auto"/>
        </w:rPr>
        <w:t xml:space="preserve"> who has received the degree of doctor of medicine or its equivalent from </w:t>
      </w:r>
      <w:r w:rsidRPr="0071506C">
        <w:rPr>
          <w:rFonts w:eastAsia="Times New Roman" w:cs="Arial"/>
          <w:strike/>
          <w:color w:val="auto"/>
        </w:rPr>
        <w:t>a</w:t>
      </w:r>
      <w:r w:rsidRPr="0071506C">
        <w:rPr>
          <w:rFonts w:eastAsia="Times New Roman" w:cs="Arial"/>
          <w:color w:val="auto"/>
        </w:rPr>
        <w:t xml:space="preserve"> </w:t>
      </w:r>
      <w:r w:rsidRPr="0071506C">
        <w:rPr>
          <w:rFonts w:eastAsia="Times New Roman" w:cs="Arial"/>
          <w:color w:val="auto"/>
          <w:u w:val="single"/>
        </w:rPr>
        <w:t>an approved</w:t>
      </w:r>
      <w:r w:rsidRPr="0071506C">
        <w:rPr>
          <w:rFonts w:eastAsia="Times New Roman" w:cs="Arial"/>
          <w:color w:val="auto"/>
        </w:rPr>
        <w:t xml:space="preserve"> school of medicine located outside of the United States, the Commonwealth of Puerto Rico, and Canada, who:</w:t>
      </w:r>
    </w:p>
    <w:p w14:paraId="521BFB76"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(1) Submits a complete application;</w:t>
      </w:r>
    </w:p>
    <w:p w14:paraId="168AC57F"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(2) Pays the applicable fees;</w:t>
      </w:r>
    </w:p>
    <w:p w14:paraId="64C754A1"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(3) Demonstrates to the board’s satisfaction that the applicant:</w:t>
      </w:r>
    </w:p>
    <w:p w14:paraId="4E0686DE" w14:textId="77777777" w:rsidR="00724DC0" w:rsidRPr="00CB4154" w:rsidRDefault="00724DC0" w:rsidP="00724DC0">
      <w:pPr>
        <w:shd w:val="clear" w:color="auto" w:fill="FFFFFF" w:themeFill="background1"/>
        <w:ind w:firstLine="720"/>
        <w:jc w:val="both"/>
        <w:rPr>
          <w:rFonts w:eastAsia="Times New Roman" w:cs="Arial"/>
          <w:strike/>
          <w:color w:val="auto"/>
        </w:rPr>
      </w:pPr>
      <w:r w:rsidRPr="00CB4154">
        <w:rPr>
          <w:rFonts w:eastAsia="Times New Roman" w:cs="Arial"/>
          <w:strike/>
          <w:color w:val="auto"/>
        </w:rPr>
        <w:lastRenderedPageBreak/>
        <w:t>(A) Is of good moral character;</w:t>
      </w:r>
    </w:p>
    <w:p w14:paraId="6B70DF71" w14:textId="6304823B" w:rsidR="00724DC0" w:rsidRPr="0071506C" w:rsidRDefault="00724DC0" w:rsidP="00724DC0">
      <w:pPr>
        <w:shd w:val="clear" w:color="auto" w:fill="FFFFFF" w:themeFill="background1"/>
        <w:ind w:firstLine="720"/>
        <w:jc w:val="both"/>
        <w:rPr>
          <w:rFonts w:eastAsia="Times New Roman" w:cs="Arial"/>
          <w:color w:val="auto"/>
        </w:rPr>
      </w:pPr>
      <w:r w:rsidRPr="00CB4154">
        <w:rPr>
          <w:rFonts w:eastAsia="Times New Roman" w:cs="Arial"/>
          <w:strike/>
          <w:color w:val="auto"/>
        </w:rPr>
        <w:t>(B)</w:t>
      </w:r>
      <w:r w:rsidRPr="0071506C">
        <w:rPr>
          <w:rFonts w:eastAsia="Times New Roman" w:cs="Arial"/>
          <w:color w:val="auto"/>
        </w:rPr>
        <w:t xml:space="preserve"> </w:t>
      </w:r>
      <w:r w:rsidR="00CB4154" w:rsidRPr="00CB4154">
        <w:rPr>
          <w:rFonts w:eastAsia="Times New Roman" w:cs="Arial"/>
          <w:color w:val="auto"/>
          <w:u w:val="single"/>
        </w:rPr>
        <w:t>(A)</w:t>
      </w:r>
      <w:r w:rsidR="00CB4154">
        <w:rPr>
          <w:rFonts w:eastAsia="Times New Roman" w:cs="Arial"/>
          <w:color w:val="auto"/>
        </w:rPr>
        <w:t xml:space="preserve"> </w:t>
      </w:r>
      <w:r w:rsidRPr="0071506C">
        <w:rPr>
          <w:rFonts w:eastAsia="Times New Roman" w:cs="Arial"/>
          <w:color w:val="auto"/>
        </w:rPr>
        <w:t>Is physically and mentally capable of engaging in the practice of medicine and surgery;</w:t>
      </w:r>
    </w:p>
    <w:p w14:paraId="6438E85C" w14:textId="1AF1534A" w:rsidR="00724DC0" w:rsidRPr="0071506C" w:rsidRDefault="00724DC0" w:rsidP="00724DC0">
      <w:pPr>
        <w:shd w:val="clear" w:color="auto" w:fill="FFFFFF" w:themeFill="background1"/>
        <w:ind w:firstLine="720"/>
        <w:jc w:val="both"/>
        <w:rPr>
          <w:rFonts w:eastAsia="Times New Roman" w:cs="Arial"/>
          <w:color w:val="auto"/>
        </w:rPr>
      </w:pPr>
      <w:r w:rsidRPr="00CB4154">
        <w:rPr>
          <w:rFonts w:eastAsia="Times New Roman" w:cs="Arial"/>
          <w:strike/>
          <w:color w:val="auto"/>
        </w:rPr>
        <w:t>(C)</w:t>
      </w:r>
      <w:r w:rsidRPr="0071506C">
        <w:rPr>
          <w:rFonts w:eastAsia="Times New Roman" w:cs="Arial"/>
          <w:color w:val="auto"/>
        </w:rPr>
        <w:t xml:space="preserve"> </w:t>
      </w:r>
      <w:r w:rsidR="00CB4154" w:rsidRPr="007343DC">
        <w:rPr>
          <w:rFonts w:eastAsia="Times New Roman" w:cs="Arial"/>
          <w:color w:val="auto"/>
          <w:u w:val="single"/>
        </w:rPr>
        <w:t>(B)</w:t>
      </w:r>
      <w:r w:rsidR="00CB4154">
        <w:rPr>
          <w:rFonts w:eastAsia="Times New Roman" w:cs="Arial"/>
          <w:color w:val="auto"/>
        </w:rPr>
        <w:t xml:space="preserve"> </w:t>
      </w:r>
      <w:r w:rsidRPr="0071506C">
        <w:rPr>
          <w:rFonts w:eastAsia="Times New Roman" w:cs="Arial"/>
          <w:color w:val="auto"/>
        </w:rPr>
        <w:t xml:space="preserve">Has, within 10 consecutive years, passed all component parts of the </w:t>
      </w:r>
      <w:r w:rsidRPr="0071506C">
        <w:rPr>
          <w:rFonts w:eastAsia="Times New Roman" w:cs="Arial"/>
          <w:strike/>
          <w:color w:val="auto"/>
        </w:rPr>
        <w:t>United States Medical Licensing Examination</w:t>
      </w:r>
      <w:r w:rsidRPr="0071506C">
        <w:rPr>
          <w:rFonts w:eastAsia="Times New Roman" w:cs="Arial"/>
          <w:color w:val="auto"/>
        </w:rPr>
        <w:t xml:space="preserve"> </w:t>
      </w:r>
      <w:r w:rsidRPr="0071506C">
        <w:rPr>
          <w:rFonts w:eastAsia="Times New Roman" w:cs="Arial"/>
          <w:color w:val="auto"/>
          <w:u w:val="single"/>
        </w:rPr>
        <w:t>USMLE</w:t>
      </w:r>
      <w:r w:rsidRPr="0071506C">
        <w:rPr>
          <w:rFonts w:eastAsia="Times New Roman" w:cs="Arial"/>
          <w:color w:val="auto"/>
        </w:rPr>
        <w:t xml:space="preserve"> or any prior examination or examination series approved by the board which relates to a national standard, is administered in the English language, and is designed to ascertain an applicant’s fitness to practice medicine and surgery;</w:t>
      </w:r>
    </w:p>
    <w:p w14:paraId="76370A6E" w14:textId="33681B5E" w:rsidR="00724DC0" w:rsidRPr="0071506C" w:rsidRDefault="00724DC0" w:rsidP="00724DC0">
      <w:pPr>
        <w:shd w:val="clear" w:color="auto" w:fill="FFFFFF" w:themeFill="background1"/>
        <w:ind w:firstLine="720"/>
        <w:jc w:val="both"/>
        <w:rPr>
          <w:rFonts w:eastAsia="Times New Roman" w:cs="Arial"/>
          <w:color w:val="auto"/>
        </w:rPr>
      </w:pPr>
      <w:r w:rsidRPr="007343DC">
        <w:rPr>
          <w:rFonts w:eastAsia="Times New Roman" w:cs="Arial"/>
          <w:strike/>
          <w:color w:val="auto"/>
        </w:rPr>
        <w:t>(D)</w:t>
      </w:r>
      <w:r w:rsidRPr="0071506C">
        <w:rPr>
          <w:rFonts w:eastAsia="Times New Roman" w:cs="Arial"/>
          <w:color w:val="auto"/>
        </w:rPr>
        <w:t xml:space="preserve"> </w:t>
      </w:r>
      <w:r w:rsidR="007343DC" w:rsidRPr="007343DC">
        <w:rPr>
          <w:rFonts w:eastAsia="Times New Roman" w:cs="Arial"/>
          <w:color w:val="auto"/>
          <w:u w:val="single"/>
        </w:rPr>
        <w:t>(C)</w:t>
      </w:r>
      <w:r w:rsidR="007343DC">
        <w:rPr>
          <w:rFonts w:eastAsia="Times New Roman" w:cs="Arial"/>
          <w:color w:val="auto"/>
        </w:rPr>
        <w:t xml:space="preserve"> </w:t>
      </w:r>
      <w:r w:rsidRPr="0071506C">
        <w:rPr>
          <w:rFonts w:eastAsia="Times New Roman" w:cs="Arial"/>
          <w:color w:val="auto"/>
        </w:rPr>
        <w:t>Has successfully completed:</w:t>
      </w:r>
    </w:p>
    <w:p w14:paraId="38980537" w14:textId="77777777" w:rsidR="00724DC0" w:rsidRPr="0071506C" w:rsidRDefault="00724DC0" w:rsidP="00724DC0">
      <w:pPr>
        <w:shd w:val="clear" w:color="auto" w:fill="FFFFFF" w:themeFill="background1"/>
        <w:ind w:firstLine="720"/>
        <w:jc w:val="both"/>
        <w:rPr>
          <w:rFonts w:eastAsia="Times New Roman" w:cs="Arial"/>
          <w:color w:val="auto"/>
        </w:rPr>
      </w:pPr>
      <w:r w:rsidRPr="00336C12">
        <w:rPr>
          <w:rFonts w:eastAsia="Times New Roman" w:cs="Arial"/>
          <w:strike/>
          <w:color w:val="auto"/>
        </w:rPr>
        <w:t>(i)</w:t>
      </w:r>
      <w:r w:rsidRPr="0071506C">
        <w:rPr>
          <w:rFonts w:eastAsia="Times New Roman" w:cs="Arial"/>
          <w:color w:val="auto"/>
        </w:rPr>
        <w:t xml:space="preserve"> </w:t>
      </w:r>
      <w:r w:rsidRPr="0071506C">
        <w:rPr>
          <w:rFonts w:eastAsia="Times New Roman" w:cs="Arial"/>
          <w:strike/>
          <w:color w:val="auto"/>
        </w:rPr>
        <w:t xml:space="preserve">A minimum of two years of graduate clinical training approved by the Accreditation Council for Graduate Medical Education; </w:t>
      </w:r>
      <w:r w:rsidRPr="0071506C">
        <w:rPr>
          <w:rFonts w:eastAsia="Times New Roman" w:cs="Arial"/>
          <w:color w:val="auto"/>
          <w:u w:val="single"/>
        </w:rPr>
        <w:t>Two years of approved graduate medical education; or</w:t>
      </w:r>
    </w:p>
    <w:p w14:paraId="3B0CCE25" w14:textId="3387AD3C" w:rsidR="00724DC0" w:rsidRPr="0071506C" w:rsidRDefault="00724DC0" w:rsidP="00724DC0">
      <w:pPr>
        <w:shd w:val="clear" w:color="auto" w:fill="FFFFFF" w:themeFill="background1"/>
        <w:ind w:firstLine="720"/>
        <w:jc w:val="both"/>
        <w:rPr>
          <w:rFonts w:eastAsia="Times New Roman" w:cs="Arial"/>
          <w:color w:val="auto"/>
        </w:rPr>
      </w:pPr>
      <w:r w:rsidRPr="00336C12">
        <w:rPr>
          <w:rFonts w:eastAsia="Times New Roman" w:cs="Arial"/>
          <w:strike/>
          <w:color w:val="auto"/>
        </w:rPr>
        <w:t>(ii)</w:t>
      </w:r>
      <w:r w:rsidRPr="0071506C">
        <w:rPr>
          <w:rFonts w:eastAsia="Times New Roman" w:cs="Arial"/>
          <w:color w:val="auto"/>
        </w:rPr>
        <w:t xml:space="preserve"> </w:t>
      </w:r>
      <w:r w:rsidRPr="0071506C">
        <w:rPr>
          <w:rFonts w:eastAsia="Times New Roman" w:cs="Arial"/>
          <w:strike/>
          <w:color w:val="auto"/>
        </w:rPr>
        <w:t>A minimum of one year of graduate clinical training approved by the Accreditation Council for Graduate Medical Education or one year of fellowship training which comports with the requirements of subparagraph (iii) of this paragraph</w:t>
      </w:r>
      <w:r w:rsidRPr="0071506C">
        <w:rPr>
          <w:rFonts w:eastAsia="Times New Roman" w:cs="Arial"/>
          <w:color w:val="auto"/>
        </w:rPr>
        <w:t xml:space="preserve"> </w:t>
      </w:r>
      <w:r w:rsidR="0090019B">
        <w:rPr>
          <w:rFonts w:eastAsia="Times New Roman" w:cs="Arial"/>
          <w:color w:val="auto"/>
          <w:u w:val="single"/>
        </w:rPr>
        <w:t>o</w:t>
      </w:r>
      <w:r w:rsidRPr="0071506C">
        <w:rPr>
          <w:rFonts w:eastAsia="Times New Roman" w:cs="Arial"/>
          <w:color w:val="auto"/>
          <w:u w:val="single"/>
        </w:rPr>
        <w:t>ne year of approved graduate medical education</w:t>
      </w:r>
      <w:r w:rsidRPr="0071506C">
        <w:rPr>
          <w:rFonts w:eastAsia="Times New Roman" w:cs="Arial"/>
          <w:color w:val="auto"/>
        </w:rPr>
        <w:t xml:space="preserve"> and the applicant holds a current certification by a member board of the American Board of Medical Specialties</w:t>
      </w:r>
      <w:r w:rsidR="00D83DCD" w:rsidRPr="00D83DCD">
        <w:rPr>
          <w:rFonts w:eastAsia="Times New Roman" w:cs="Arial"/>
          <w:strike/>
          <w:color w:val="auto"/>
        </w:rPr>
        <w:t xml:space="preserve">. </w:t>
      </w:r>
      <w:r w:rsidR="00D83DCD">
        <w:rPr>
          <w:rFonts w:eastAsia="Times New Roman" w:cs="Arial"/>
          <w:strike/>
          <w:color w:val="auto"/>
        </w:rPr>
        <w:t>o</w:t>
      </w:r>
      <w:r w:rsidR="00D83DCD" w:rsidRPr="00D83DCD">
        <w:rPr>
          <w:rFonts w:eastAsia="Times New Roman" w:cs="Arial"/>
          <w:strike/>
          <w:color w:val="auto"/>
        </w:rPr>
        <w:t>r</w:t>
      </w:r>
      <w:r w:rsidR="00D83DCD" w:rsidRPr="00D83DCD">
        <w:rPr>
          <w:rFonts w:eastAsia="Times New Roman" w:cs="Arial"/>
          <w:color w:val="auto"/>
        </w:rPr>
        <w:t>;</w:t>
      </w:r>
      <w:r w:rsidRPr="0071506C">
        <w:rPr>
          <w:rFonts w:eastAsia="Times New Roman" w:cs="Arial"/>
          <w:color w:val="auto"/>
        </w:rPr>
        <w:t xml:space="preserve"> </w:t>
      </w:r>
    </w:p>
    <w:p w14:paraId="754D3FFF"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2F9D22AF" w14:textId="77777777" w:rsidR="00724DC0" w:rsidRPr="0071506C" w:rsidRDefault="00724DC0" w:rsidP="00724DC0">
      <w:pPr>
        <w:shd w:val="clear" w:color="auto" w:fill="FFFFFF" w:themeFill="background1"/>
        <w:ind w:firstLine="720"/>
        <w:jc w:val="both"/>
        <w:rPr>
          <w:rFonts w:eastAsia="Times New Roman" w:cs="Arial"/>
          <w:strike/>
          <w:color w:val="auto"/>
        </w:rPr>
      </w:pPr>
      <w:r w:rsidRPr="0071506C">
        <w:rPr>
          <w:rFonts w:eastAsia="Times New Roman" w:cs="Arial"/>
          <w:strike/>
          <w:color w:val="auto"/>
        </w:rPr>
        <w:t>(I) At an institution that sponsors or operates a residency program in the same clinical field or a related clinical field approved by the Accreditation Council for Graduate Medical Education; or</w:t>
      </w:r>
    </w:p>
    <w:p w14:paraId="3A484F98"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strike/>
          <w:color w:val="auto"/>
        </w:rPr>
        <w:t>(II) At a time when accreditation was not available for the fellowship’s clinical field and the board has determined that the training was similar to accredited training due to objective standards, including, but not limited to, the presence of other accredited programs at the sponsoring institution during the applicant’s clinical training at the fellowship location;</w:t>
      </w:r>
    </w:p>
    <w:p w14:paraId="032240A8" w14:textId="12F126AC" w:rsidR="00724DC0" w:rsidRPr="0071506C" w:rsidRDefault="00724DC0" w:rsidP="00724DC0">
      <w:pPr>
        <w:shd w:val="clear" w:color="auto" w:fill="FFFFFF" w:themeFill="background1"/>
        <w:ind w:firstLine="720"/>
        <w:jc w:val="both"/>
        <w:rPr>
          <w:rFonts w:eastAsia="Times New Roman" w:cs="Arial"/>
          <w:color w:val="auto"/>
        </w:rPr>
      </w:pPr>
      <w:r w:rsidRPr="007343DC">
        <w:rPr>
          <w:rFonts w:eastAsia="Times New Roman" w:cs="Arial"/>
          <w:strike/>
          <w:color w:val="auto"/>
        </w:rPr>
        <w:lastRenderedPageBreak/>
        <w:t>(E)</w:t>
      </w:r>
      <w:r w:rsidRPr="0071506C">
        <w:rPr>
          <w:rFonts w:eastAsia="Times New Roman" w:cs="Arial"/>
          <w:color w:val="auto"/>
        </w:rPr>
        <w:t xml:space="preserve"> </w:t>
      </w:r>
      <w:r w:rsidR="007343DC">
        <w:rPr>
          <w:rFonts w:eastAsia="Times New Roman" w:cs="Arial"/>
          <w:color w:val="auto"/>
          <w:u w:val="single"/>
        </w:rPr>
        <w:t>(D)</w:t>
      </w:r>
      <w:r w:rsidR="007343DC" w:rsidRPr="007343DC">
        <w:rPr>
          <w:rFonts w:eastAsia="Times New Roman" w:cs="Arial"/>
          <w:color w:val="auto"/>
        </w:rPr>
        <w:t xml:space="preserve"> </w:t>
      </w:r>
      <w:r w:rsidRPr="0071506C">
        <w:rPr>
          <w:rFonts w:eastAsia="Times New Roman" w:cs="Arial"/>
          <w:color w:val="auto"/>
        </w:rPr>
        <w:t xml:space="preserve">Holds a valid ECFMG </w:t>
      </w:r>
      <w:r w:rsidRPr="0071506C">
        <w:rPr>
          <w:rFonts w:eastAsia="Times New Roman" w:cs="Arial"/>
          <w:strike/>
          <w:color w:val="auto"/>
        </w:rPr>
        <w:t>certificate</w:t>
      </w:r>
      <w:r w:rsidRPr="0071506C">
        <w:rPr>
          <w:rFonts w:eastAsia="Times New Roman" w:cs="Arial"/>
          <w:color w:val="auto"/>
        </w:rPr>
        <w:t xml:space="preserve"> certification </w:t>
      </w:r>
      <w:r w:rsidRPr="0071506C">
        <w:rPr>
          <w:rFonts w:eastAsia="Times New Roman" w:cs="Arial"/>
          <w:strike/>
          <w:color w:val="auto"/>
        </w:rPr>
        <w:t xml:space="preserve">issued by the </w:t>
      </w:r>
      <w:bookmarkStart w:id="5" w:name="_Hlk148081821"/>
      <w:r w:rsidRPr="0071506C">
        <w:rPr>
          <w:rFonts w:eastAsia="Times New Roman" w:cs="Arial"/>
          <w:strike/>
          <w:color w:val="auto"/>
        </w:rPr>
        <w:t>Educational Commission for Foreign Medical Graduates</w:t>
      </w:r>
      <w:bookmarkEnd w:id="5"/>
      <w:r w:rsidRPr="0071506C">
        <w:rPr>
          <w:rFonts w:eastAsia="Times New Roman" w:cs="Arial"/>
          <w:color w:val="auto"/>
        </w:rPr>
        <w:t xml:space="preserve"> or:</w:t>
      </w:r>
    </w:p>
    <w:p w14:paraId="5417169E"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(i) Holds a full, unrestricted, and unconditional license to practice medicine and surgery under the laws of another state, the District of Columbia, Canada, or the Commonwealth of Puerto Rico;</w:t>
      </w:r>
    </w:p>
    <w:p w14:paraId="14CB7DFA"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(ii) Has been engaged in the practice of medicine on a full-time professional basis within the state or jurisdiction where the applicant is fully licensed for a period of at least five years; and</w:t>
      </w:r>
    </w:p>
    <w:p w14:paraId="5DAC8A61"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3F458BAC" w14:textId="76270494" w:rsidR="00724DC0" w:rsidRPr="0071506C" w:rsidRDefault="00724DC0" w:rsidP="00724DC0">
      <w:pPr>
        <w:shd w:val="clear" w:color="auto" w:fill="FFFFFF" w:themeFill="background1"/>
        <w:ind w:firstLine="720"/>
        <w:jc w:val="both"/>
        <w:rPr>
          <w:rFonts w:eastAsia="Times New Roman" w:cs="Arial"/>
          <w:color w:val="auto"/>
        </w:rPr>
      </w:pPr>
      <w:r w:rsidRPr="007343DC">
        <w:rPr>
          <w:rFonts w:eastAsia="Times New Roman" w:cs="Arial"/>
          <w:strike/>
          <w:color w:val="auto"/>
        </w:rPr>
        <w:t>(F)</w:t>
      </w:r>
      <w:r w:rsidRPr="0071506C">
        <w:rPr>
          <w:rFonts w:eastAsia="Times New Roman" w:cs="Arial"/>
          <w:color w:val="auto"/>
        </w:rPr>
        <w:t xml:space="preserve"> </w:t>
      </w:r>
      <w:r w:rsidR="007343DC">
        <w:rPr>
          <w:rFonts w:eastAsia="Times New Roman" w:cs="Arial"/>
          <w:color w:val="auto"/>
          <w:u w:val="single"/>
        </w:rPr>
        <w:t xml:space="preserve">(E) </w:t>
      </w:r>
      <w:r w:rsidRPr="0071506C">
        <w:rPr>
          <w:rFonts w:eastAsia="Times New Roman" w:cs="Arial"/>
          <w:color w:val="auto"/>
        </w:rPr>
        <w:t>Can communicate in the English language; and</w:t>
      </w:r>
    </w:p>
    <w:p w14:paraId="6A0C168E" w14:textId="028FEEFB" w:rsidR="00724DC0" w:rsidRPr="0071506C" w:rsidRDefault="00724DC0" w:rsidP="00724DC0">
      <w:pPr>
        <w:shd w:val="clear" w:color="auto" w:fill="FFFFFF" w:themeFill="background1"/>
        <w:ind w:firstLine="720"/>
        <w:jc w:val="both"/>
        <w:rPr>
          <w:rFonts w:eastAsia="Times New Roman" w:cs="Arial"/>
          <w:color w:val="auto"/>
        </w:rPr>
      </w:pPr>
      <w:r w:rsidRPr="007343DC">
        <w:rPr>
          <w:rFonts w:eastAsia="Times New Roman" w:cs="Arial"/>
          <w:strike/>
          <w:color w:val="auto"/>
        </w:rPr>
        <w:t>(G)</w:t>
      </w:r>
      <w:r w:rsidRPr="0071506C">
        <w:rPr>
          <w:rFonts w:eastAsia="Times New Roman" w:cs="Arial"/>
          <w:color w:val="auto"/>
        </w:rPr>
        <w:t xml:space="preserve"> </w:t>
      </w:r>
      <w:r w:rsidR="007343DC" w:rsidRPr="007343DC">
        <w:rPr>
          <w:rFonts w:eastAsia="Times New Roman" w:cs="Arial"/>
          <w:color w:val="auto"/>
          <w:u w:val="single"/>
        </w:rPr>
        <w:t>(F)</w:t>
      </w:r>
      <w:r w:rsidR="007343DC">
        <w:rPr>
          <w:rFonts w:eastAsia="Times New Roman" w:cs="Arial"/>
          <w:color w:val="auto"/>
        </w:rPr>
        <w:t xml:space="preserve"> </w:t>
      </w:r>
      <w:r w:rsidRPr="0071506C">
        <w:rPr>
          <w:rFonts w:eastAsia="Times New Roman" w:cs="Arial"/>
          <w:color w:val="auto"/>
        </w:rPr>
        <w:t>Meets any other criteria for licensure set forth in this article or in rules promulgated by the board pursuant to §30-3-7 of this code and in accordance with §29A-3-1 </w:t>
      </w:r>
      <w:r w:rsidRPr="0071506C">
        <w:rPr>
          <w:rFonts w:eastAsia="Times New Roman" w:cs="Arial"/>
          <w:i/>
          <w:iCs/>
          <w:color w:val="auto"/>
        </w:rPr>
        <w:t>et seq</w:t>
      </w:r>
      <w:r w:rsidRPr="0071506C">
        <w:rPr>
          <w:rFonts w:eastAsia="Times New Roman" w:cs="Arial"/>
          <w:color w:val="auto"/>
        </w:rPr>
        <w:t>. of this code.</w:t>
      </w:r>
    </w:p>
    <w:p w14:paraId="6CCA33F4" w14:textId="4ECC9F64"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(c) </w:t>
      </w:r>
      <w:r w:rsidRPr="0071506C">
        <w:rPr>
          <w:i/>
          <w:iCs/>
          <w:color w:val="auto"/>
          <w:u w:val="single"/>
        </w:rPr>
        <w:t>License to Practice Osteopathic Medicine and Surgery</w:t>
      </w:r>
      <w:r w:rsidRPr="0071506C">
        <w:rPr>
          <w:color w:val="auto"/>
          <w:u w:val="single"/>
        </w:rPr>
        <w:t xml:space="preserve">. </w:t>
      </w:r>
      <w:r w:rsidR="00845B15" w:rsidRPr="00845B15">
        <w:rPr>
          <w:color w:val="auto"/>
          <w:u w:val="single"/>
        </w:rPr>
        <w:t>–</w:t>
      </w:r>
      <w:r w:rsidR="00845B15">
        <w:rPr>
          <w:color w:val="auto"/>
          <w:u w:val="single"/>
        </w:rPr>
        <w:t xml:space="preserve"> </w:t>
      </w:r>
      <w:r w:rsidRPr="0071506C">
        <w:rPr>
          <w:color w:val="auto"/>
          <w:u w:val="single"/>
        </w:rPr>
        <w:t>Beginning January 1, 2025, the board may grant a license to practice osteopathic medicine and surgery to an applicant who:</w:t>
      </w:r>
    </w:p>
    <w:p w14:paraId="243806D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Submits a complete application;</w:t>
      </w:r>
    </w:p>
    <w:p w14:paraId="146B088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Pays the applicable fees;</w:t>
      </w:r>
    </w:p>
    <w:p w14:paraId="6931D84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Demonstrates to the board's satisfaction that the applicant:</w:t>
      </w:r>
    </w:p>
    <w:p w14:paraId="0A18B548" w14:textId="7F71DD9B"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w:t>
      </w:r>
      <w:r w:rsidR="00845B15">
        <w:rPr>
          <w:color w:val="auto"/>
          <w:u w:val="single"/>
        </w:rPr>
        <w:t>I</w:t>
      </w:r>
      <w:r w:rsidRPr="0071506C">
        <w:rPr>
          <w:color w:val="auto"/>
          <w:u w:val="single"/>
        </w:rPr>
        <w:t xml:space="preserve">s physically and mentally capable of engaging in the practice of osteopathic medicine and surgery; </w:t>
      </w:r>
    </w:p>
    <w:p w14:paraId="70EF5435" w14:textId="0570DA6C"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B</w:t>
      </w:r>
      <w:r w:rsidRPr="0071506C">
        <w:rPr>
          <w:color w:val="auto"/>
          <w:u w:val="single"/>
        </w:rPr>
        <w:t>) Graduated from an accredited osteopathic college;</w:t>
      </w:r>
    </w:p>
    <w:p w14:paraId="287E7948" w14:textId="1A92BA82" w:rsidR="00724DC0" w:rsidRPr="0071506C" w:rsidRDefault="00724DC0" w:rsidP="00724DC0">
      <w:pPr>
        <w:shd w:val="clear" w:color="auto" w:fill="FFFFFF" w:themeFill="background1"/>
        <w:ind w:firstLine="750"/>
        <w:jc w:val="both"/>
        <w:outlineLvl w:val="4"/>
        <w:rPr>
          <w:rFonts w:cs="Arial"/>
          <w:color w:val="auto"/>
          <w:u w:val="single"/>
        </w:rPr>
      </w:pPr>
      <w:r w:rsidRPr="0071506C">
        <w:rPr>
          <w:color w:val="auto"/>
          <w:u w:val="single"/>
        </w:rPr>
        <w:t>(</w:t>
      </w:r>
      <w:r w:rsidR="007343DC">
        <w:rPr>
          <w:color w:val="auto"/>
          <w:u w:val="single"/>
        </w:rPr>
        <w:t>C</w:t>
      </w:r>
      <w:r w:rsidRPr="0071506C">
        <w:rPr>
          <w:color w:val="auto"/>
          <w:u w:val="single"/>
        </w:rPr>
        <w:t xml:space="preserve">) </w:t>
      </w:r>
      <w:r w:rsidRPr="0071506C">
        <w:rPr>
          <w:rFonts w:eastAsia="Times New Roman" w:cs="Arial"/>
          <w:color w:val="auto"/>
          <w:u w:val="single"/>
        </w:rPr>
        <w:t xml:space="preserve">Has, within 10 consecutive years, passed all component parts of the COMLEX-USA examination or any prior state examination or examination series approved by the board which relates to a national standard, has been determined by the board to have equivalent standards to </w:t>
      </w:r>
      <w:r w:rsidRPr="0071506C">
        <w:rPr>
          <w:rFonts w:eastAsia="Times New Roman" w:cs="Arial"/>
          <w:color w:val="auto"/>
          <w:u w:val="single"/>
        </w:rPr>
        <w:lastRenderedPageBreak/>
        <w:t xml:space="preserve">the COMLEX-USA, </w:t>
      </w:r>
      <w:r w:rsidRPr="0071506C">
        <w:rPr>
          <w:color w:val="auto"/>
          <w:u w:val="single"/>
        </w:rPr>
        <w:t>is administered in the English language,</w:t>
      </w:r>
      <w:r w:rsidRPr="0071506C">
        <w:rPr>
          <w:color w:val="auto"/>
        </w:rPr>
        <w:t xml:space="preserve"> </w:t>
      </w:r>
      <w:r w:rsidRPr="0071506C">
        <w:rPr>
          <w:rFonts w:eastAsia="Times New Roman" w:cs="Arial"/>
          <w:color w:val="auto"/>
          <w:u w:val="single"/>
        </w:rPr>
        <w:t>and is designed to ascertain an applicant's fitness to practice osteopathic medicine and surgery.</w:t>
      </w:r>
    </w:p>
    <w:p w14:paraId="16FF74BC" w14:textId="5E61412C" w:rsidR="00724DC0" w:rsidRPr="0071506C" w:rsidRDefault="00724DC0" w:rsidP="00724DC0">
      <w:pPr>
        <w:shd w:val="clear" w:color="auto" w:fill="FFFFFF" w:themeFill="background1"/>
        <w:ind w:firstLine="750"/>
        <w:jc w:val="both"/>
        <w:outlineLvl w:val="4"/>
        <w:rPr>
          <w:rFonts w:cs="Arial"/>
          <w:color w:val="auto"/>
          <w:u w:val="single"/>
        </w:rPr>
      </w:pPr>
      <w:r w:rsidRPr="0071506C">
        <w:rPr>
          <w:rFonts w:cs="Arial"/>
          <w:color w:val="auto"/>
          <w:u w:val="single"/>
        </w:rPr>
        <w:t>(</w:t>
      </w:r>
      <w:r w:rsidR="007343DC">
        <w:rPr>
          <w:rFonts w:cs="Arial"/>
          <w:color w:val="auto"/>
          <w:u w:val="single"/>
        </w:rPr>
        <w:t>D</w:t>
      </w:r>
      <w:r w:rsidRPr="0071506C">
        <w:rPr>
          <w:rFonts w:cs="Arial"/>
          <w:color w:val="auto"/>
          <w:u w:val="single"/>
        </w:rPr>
        <w:t>) Has completed one year of approved graduate medical education; and</w:t>
      </w:r>
    </w:p>
    <w:p w14:paraId="612DFEE7" w14:textId="462CBF7C"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E</w:t>
      </w:r>
      <w:r w:rsidRPr="0071506C">
        <w:rPr>
          <w:color w:val="auto"/>
          <w:u w:val="single"/>
        </w:rPr>
        <w:t xml:space="preserve">) Meets any other criteria for licensure set forth in this article or in rules promulgated by the board pursuant to §30-3-7 of this code and in accordance with §29A-3-1 </w:t>
      </w:r>
      <w:r w:rsidRPr="0071506C">
        <w:rPr>
          <w:i/>
          <w:iCs/>
          <w:color w:val="auto"/>
          <w:u w:val="single"/>
        </w:rPr>
        <w:t>et seq</w:t>
      </w:r>
      <w:r w:rsidRPr="0071506C">
        <w:rPr>
          <w:color w:val="auto"/>
          <w:u w:val="single"/>
        </w:rPr>
        <w:t xml:space="preserve">. of this code. </w:t>
      </w:r>
    </w:p>
    <w:p w14:paraId="3C98BD02" w14:textId="58139156" w:rsidR="00724DC0" w:rsidRPr="0071506C" w:rsidRDefault="00724DC0" w:rsidP="00724DC0">
      <w:pPr>
        <w:shd w:val="clear" w:color="auto" w:fill="FFFFFF" w:themeFill="background1"/>
        <w:ind w:firstLine="750"/>
        <w:jc w:val="both"/>
        <w:outlineLvl w:val="4"/>
        <w:rPr>
          <w:color w:val="auto"/>
          <w:u w:val="single"/>
        </w:rPr>
      </w:pPr>
      <w:r w:rsidRPr="0071506C">
        <w:rPr>
          <w:rFonts w:cs="Arial"/>
          <w:color w:val="auto"/>
          <w:u w:val="single"/>
        </w:rPr>
        <w:t xml:space="preserve">(d) </w:t>
      </w:r>
      <w:r w:rsidRPr="0071506C">
        <w:rPr>
          <w:rFonts w:eastAsia="Times New Roman" w:cs="Arial"/>
          <w:strike/>
          <w:color w:val="auto"/>
        </w:rPr>
        <w:t>A person seeking licensure as a podiatrist shall apply to the board. A license may be granted to an applicant who:</w:t>
      </w:r>
      <w:r w:rsidRPr="0071506C">
        <w:rPr>
          <w:rFonts w:eastAsia="Times New Roman" w:cs="Arial"/>
          <w:color w:val="auto"/>
        </w:rPr>
        <w:t xml:space="preserve"> </w:t>
      </w:r>
      <w:r w:rsidRPr="0071506C">
        <w:rPr>
          <w:rFonts w:cs="Arial"/>
          <w:i/>
          <w:iCs/>
          <w:color w:val="auto"/>
          <w:u w:val="single"/>
        </w:rPr>
        <w:t>License to practice podiatric medicine and surgery.</w:t>
      </w:r>
      <w:r w:rsidRPr="0071506C">
        <w:rPr>
          <w:rFonts w:cs="Arial"/>
          <w:color w:val="auto"/>
          <w:u w:val="single"/>
        </w:rPr>
        <w:t xml:space="preserve"> </w:t>
      </w:r>
      <w:r w:rsidR="00845B15" w:rsidRPr="00845B15">
        <w:rPr>
          <w:rFonts w:cs="Arial"/>
          <w:color w:val="auto"/>
          <w:u w:val="single"/>
        </w:rPr>
        <w:t>–</w:t>
      </w:r>
      <w:r w:rsidR="00845B15">
        <w:rPr>
          <w:rFonts w:cs="Arial"/>
          <w:color w:val="auto"/>
          <w:u w:val="single"/>
        </w:rPr>
        <w:t xml:space="preserve"> </w:t>
      </w:r>
      <w:r w:rsidRPr="0071506C">
        <w:rPr>
          <w:color w:val="auto"/>
          <w:u w:val="single"/>
        </w:rPr>
        <w:t>The board may grant a license to practice podiatric medicine and surgery to an applicant who:</w:t>
      </w:r>
      <w:r w:rsidRPr="0071506C">
        <w:rPr>
          <w:rFonts w:eastAsia="Times New Roman" w:cs="Arial"/>
          <w:color w:val="auto"/>
          <w:sz w:val="24"/>
          <w:szCs w:val="24"/>
        </w:rPr>
        <w:t xml:space="preserve"> </w:t>
      </w:r>
    </w:p>
    <w:p w14:paraId="4A97CE71" w14:textId="77777777" w:rsidR="00724DC0" w:rsidRPr="0071506C" w:rsidRDefault="00724DC0" w:rsidP="00724DC0">
      <w:pPr>
        <w:pStyle w:val="SectionBody"/>
        <w:shd w:val="clear" w:color="auto" w:fill="FFFFFF" w:themeFill="background1"/>
        <w:rPr>
          <w:color w:val="auto"/>
        </w:rPr>
      </w:pPr>
      <w:r w:rsidRPr="0071506C">
        <w:rPr>
          <w:color w:val="auto"/>
        </w:rPr>
        <w:t>(1) Submits a complete application;</w:t>
      </w:r>
    </w:p>
    <w:p w14:paraId="3CD7A14A" w14:textId="77777777" w:rsidR="00724DC0" w:rsidRPr="0071506C" w:rsidRDefault="00724DC0" w:rsidP="00724DC0">
      <w:pPr>
        <w:pStyle w:val="SectionBody"/>
        <w:shd w:val="clear" w:color="auto" w:fill="FFFFFF" w:themeFill="background1"/>
        <w:rPr>
          <w:color w:val="auto"/>
        </w:rPr>
      </w:pPr>
      <w:r w:rsidRPr="0071506C">
        <w:rPr>
          <w:color w:val="auto"/>
        </w:rPr>
        <w:t>(2) Pays the applicable fees;</w:t>
      </w:r>
    </w:p>
    <w:p w14:paraId="37535E5D" w14:textId="77777777" w:rsidR="00724DC0" w:rsidRPr="0071506C" w:rsidRDefault="00724DC0" w:rsidP="00724DC0">
      <w:pPr>
        <w:pStyle w:val="SectionBody"/>
        <w:shd w:val="clear" w:color="auto" w:fill="FFFFFF" w:themeFill="background1"/>
        <w:rPr>
          <w:color w:val="auto"/>
        </w:rPr>
      </w:pPr>
      <w:r w:rsidRPr="0071506C">
        <w:rPr>
          <w:color w:val="auto"/>
        </w:rPr>
        <w:t>(3) Demonstrates to the board’s satisfaction that the applicant:</w:t>
      </w:r>
    </w:p>
    <w:p w14:paraId="1457DE65" w14:textId="77777777" w:rsidR="00724DC0" w:rsidRPr="007343DC" w:rsidRDefault="00724DC0" w:rsidP="00724DC0">
      <w:pPr>
        <w:pStyle w:val="SectionBody"/>
        <w:shd w:val="clear" w:color="auto" w:fill="FFFFFF" w:themeFill="background1"/>
        <w:rPr>
          <w:strike/>
          <w:color w:val="auto"/>
        </w:rPr>
      </w:pPr>
      <w:r w:rsidRPr="007343DC">
        <w:rPr>
          <w:strike/>
          <w:color w:val="auto"/>
        </w:rPr>
        <w:t>(A) Is of good moral character;</w:t>
      </w:r>
    </w:p>
    <w:p w14:paraId="09FB7C8C" w14:textId="27E9E102" w:rsidR="00724DC0" w:rsidRPr="0071506C" w:rsidRDefault="00724DC0" w:rsidP="00724DC0">
      <w:pPr>
        <w:pStyle w:val="SectionBody"/>
        <w:shd w:val="clear" w:color="auto" w:fill="FFFFFF" w:themeFill="background1"/>
        <w:rPr>
          <w:color w:val="auto"/>
        </w:rPr>
      </w:pPr>
      <w:r w:rsidRPr="007343DC">
        <w:rPr>
          <w:strike/>
          <w:color w:val="auto"/>
        </w:rPr>
        <w:t>(B)</w:t>
      </w:r>
      <w:r w:rsidRPr="0071506C">
        <w:rPr>
          <w:color w:val="auto"/>
        </w:rPr>
        <w:t xml:space="preserve"> </w:t>
      </w:r>
      <w:r w:rsidR="007343DC" w:rsidRPr="007343DC">
        <w:rPr>
          <w:color w:val="auto"/>
          <w:u w:val="single"/>
        </w:rPr>
        <w:t>(A)</w:t>
      </w:r>
      <w:r w:rsidR="007343DC">
        <w:rPr>
          <w:color w:val="auto"/>
        </w:rPr>
        <w:t xml:space="preserve"> </w:t>
      </w:r>
      <w:r w:rsidRPr="0071506C">
        <w:rPr>
          <w:color w:val="auto"/>
        </w:rPr>
        <w:t xml:space="preserve">Is physically and mentally capable of engaging in the practice of podiatric medicine and surgery; </w:t>
      </w:r>
    </w:p>
    <w:p w14:paraId="0FE5AEA6" w14:textId="243E3FEE" w:rsidR="00724DC0" w:rsidRPr="0071506C" w:rsidRDefault="00724DC0" w:rsidP="00724DC0">
      <w:pPr>
        <w:pStyle w:val="SectionBody"/>
        <w:shd w:val="clear" w:color="auto" w:fill="FFFFFF" w:themeFill="background1"/>
        <w:rPr>
          <w:color w:val="auto"/>
        </w:rPr>
      </w:pPr>
      <w:r w:rsidRPr="007343DC">
        <w:rPr>
          <w:strike/>
          <w:color w:val="auto"/>
        </w:rPr>
        <w:t>(C)</w:t>
      </w:r>
      <w:r w:rsidRPr="0071506C">
        <w:rPr>
          <w:color w:val="auto"/>
        </w:rPr>
        <w:t xml:space="preserve"> </w:t>
      </w:r>
      <w:r w:rsidR="007343DC" w:rsidRPr="007343DC">
        <w:rPr>
          <w:color w:val="auto"/>
          <w:u w:val="single"/>
        </w:rPr>
        <w:t>(B)</w:t>
      </w:r>
      <w:r w:rsidR="007343DC">
        <w:rPr>
          <w:color w:val="auto"/>
        </w:rPr>
        <w:t xml:space="preserve"> </w:t>
      </w:r>
      <w:r w:rsidRPr="0071506C">
        <w:rPr>
          <w:color w:val="auto"/>
        </w:rPr>
        <w:t>Has graduated and received the degree of doctor of podiatric medicine or its equivalent from a school of podiatric medicine approved by the Council of Podiatric Medical Education or by the board;</w:t>
      </w:r>
    </w:p>
    <w:p w14:paraId="7969DB16" w14:textId="6E53A80F" w:rsidR="00724DC0" w:rsidRPr="0071506C" w:rsidRDefault="00724DC0" w:rsidP="00724DC0">
      <w:pPr>
        <w:pStyle w:val="SectionBody"/>
        <w:shd w:val="clear" w:color="auto" w:fill="FFFFFF" w:themeFill="background1"/>
        <w:rPr>
          <w:color w:val="auto"/>
        </w:rPr>
      </w:pPr>
      <w:r w:rsidRPr="007343DC">
        <w:rPr>
          <w:strike/>
          <w:color w:val="auto"/>
        </w:rPr>
        <w:t>(D)</w:t>
      </w:r>
      <w:r w:rsidRPr="0071506C">
        <w:rPr>
          <w:color w:val="auto"/>
        </w:rPr>
        <w:t xml:space="preserve"> </w:t>
      </w:r>
      <w:r w:rsidR="007343DC" w:rsidRPr="007343DC">
        <w:rPr>
          <w:color w:val="auto"/>
          <w:u w:val="single"/>
        </w:rPr>
        <w:t>(C)</w:t>
      </w:r>
      <w:r w:rsidR="007343DC">
        <w:rPr>
          <w:color w:val="auto"/>
        </w:rPr>
        <w:t xml:space="preserve"> </w:t>
      </w:r>
      <w:r w:rsidRPr="0071506C">
        <w:rPr>
          <w:color w:val="auto"/>
        </w:rPr>
        <w:t xml:space="preserve">Has, within 10 consecutive years, passed all component parts of the </w:t>
      </w:r>
      <w:r w:rsidRPr="0071506C">
        <w:rPr>
          <w:strike/>
          <w:color w:val="auto"/>
        </w:rPr>
        <w:t>American Podiatric Medical Licensing Examination</w:t>
      </w:r>
      <w:r w:rsidRPr="0071506C">
        <w:rPr>
          <w:color w:val="auto"/>
        </w:rPr>
        <w:t xml:space="preserve"> </w:t>
      </w:r>
      <w:r w:rsidRPr="0071506C">
        <w:rPr>
          <w:color w:val="auto"/>
          <w:u w:val="single"/>
        </w:rPr>
        <w:t>APMLE</w:t>
      </w:r>
      <w:r w:rsidRPr="0071506C">
        <w:rPr>
          <w:color w:val="auto"/>
        </w:rPr>
        <w:t>, or any prior examination or examination series approved by the board which relates to a national standard, is administered in the English language, and is designed to ascertain an applicant’s fitness to practice podiatric medicine;</w:t>
      </w:r>
    </w:p>
    <w:p w14:paraId="6D06D174" w14:textId="24D35F24" w:rsidR="00724DC0" w:rsidRPr="0071506C" w:rsidRDefault="00724DC0" w:rsidP="00724DC0">
      <w:pPr>
        <w:pStyle w:val="SectionBody"/>
        <w:shd w:val="clear" w:color="auto" w:fill="FFFFFF" w:themeFill="background1"/>
        <w:rPr>
          <w:color w:val="auto"/>
        </w:rPr>
      </w:pPr>
      <w:r w:rsidRPr="007343DC">
        <w:rPr>
          <w:strike/>
          <w:color w:val="auto"/>
        </w:rPr>
        <w:t>(E)</w:t>
      </w:r>
      <w:r w:rsidRPr="0071506C">
        <w:rPr>
          <w:color w:val="auto"/>
        </w:rPr>
        <w:t xml:space="preserve"> </w:t>
      </w:r>
      <w:r w:rsidR="007343DC" w:rsidRPr="007343DC">
        <w:rPr>
          <w:color w:val="auto"/>
          <w:u w:val="single"/>
        </w:rPr>
        <w:t>(D)</w:t>
      </w:r>
      <w:r w:rsidR="007343DC">
        <w:rPr>
          <w:color w:val="auto"/>
        </w:rPr>
        <w:t xml:space="preserve"> </w:t>
      </w:r>
      <w:r w:rsidRPr="0071506C">
        <w:rPr>
          <w:color w:val="auto"/>
        </w:rPr>
        <w:t xml:space="preserve">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399E2FB9" w14:textId="6EC46DB9" w:rsidR="00724DC0" w:rsidRPr="0071506C" w:rsidRDefault="00724DC0" w:rsidP="00724DC0">
      <w:pPr>
        <w:pStyle w:val="SectionBody"/>
        <w:shd w:val="clear" w:color="auto" w:fill="FFFFFF" w:themeFill="background1"/>
        <w:rPr>
          <w:color w:val="auto"/>
        </w:rPr>
      </w:pPr>
      <w:r w:rsidRPr="007343DC">
        <w:rPr>
          <w:strike/>
          <w:color w:val="auto"/>
        </w:rPr>
        <w:lastRenderedPageBreak/>
        <w:t>(F)</w:t>
      </w:r>
      <w:r w:rsidRPr="0071506C">
        <w:rPr>
          <w:color w:val="auto"/>
        </w:rPr>
        <w:t xml:space="preserve"> </w:t>
      </w:r>
      <w:r w:rsidR="007343DC">
        <w:rPr>
          <w:color w:val="auto"/>
          <w:u w:val="single"/>
        </w:rPr>
        <w:t>(E)</w:t>
      </w:r>
      <w:r w:rsidR="007343DC" w:rsidRPr="007343DC">
        <w:rPr>
          <w:color w:val="auto"/>
        </w:rPr>
        <w:t xml:space="preserve"> </w:t>
      </w:r>
      <w:r w:rsidRPr="0071506C">
        <w:rPr>
          <w:color w:val="auto"/>
        </w:rPr>
        <w:t xml:space="preserve">Meets any other reasonable criteria for licensure set forth in this article or in legislative rules promulgated by the board. </w:t>
      </w:r>
    </w:p>
    <w:p w14:paraId="0499AB4C" w14:textId="77777777" w:rsidR="00724DC0" w:rsidRPr="0071506C" w:rsidRDefault="00724DC0" w:rsidP="00724DC0">
      <w:pPr>
        <w:pStyle w:val="SectionBody"/>
        <w:shd w:val="clear" w:color="auto" w:fill="FFFFFF" w:themeFill="background1"/>
        <w:rPr>
          <w:strike/>
          <w:color w:val="auto"/>
        </w:rPr>
      </w:pPr>
      <w:r w:rsidRPr="0071506C">
        <w:rPr>
          <w:strike/>
          <w:color w:val="auto"/>
        </w:rPr>
        <w:t>(e) Notwithstanding any of the provisions of this article, the board may issue a restricted license to an applicant in extraordinary circumstances under the following conditions:</w:t>
      </w:r>
    </w:p>
    <w:p w14:paraId="164D22FB" w14:textId="77777777" w:rsidR="00724DC0" w:rsidRPr="0071506C" w:rsidRDefault="00724DC0" w:rsidP="00724DC0">
      <w:pPr>
        <w:pStyle w:val="SectionBody"/>
        <w:shd w:val="clear" w:color="auto" w:fill="FFFFFF" w:themeFill="background1"/>
        <w:rPr>
          <w:strike/>
          <w:color w:val="auto"/>
        </w:rPr>
      </w:pPr>
      <w:r w:rsidRPr="0071506C">
        <w:rPr>
          <w:strike/>
          <w:color w:val="auto"/>
        </w:rPr>
        <w:t>(1) Upon a finding by the board that based on the applicant’s exceptional education, training, and practice credentials, the applicant’s practice in the state would be beneficial to the public welfare;</w:t>
      </w:r>
    </w:p>
    <w:p w14:paraId="2843BCA5" w14:textId="77777777" w:rsidR="00724DC0" w:rsidRPr="0071506C" w:rsidRDefault="00724DC0" w:rsidP="00724DC0">
      <w:pPr>
        <w:pStyle w:val="SectionBody"/>
        <w:shd w:val="clear" w:color="auto" w:fill="FFFFFF" w:themeFill="background1"/>
        <w:rPr>
          <w:strike/>
          <w:color w:val="auto"/>
        </w:rPr>
      </w:pPr>
      <w:r w:rsidRPr="0071506C">
        <w:rPr>
          <w:strike/>
          <w:color w:val="auto"/>
        </w:rPr>
        <w:t>(2) Upon a finding by the board that the applicant’s education, training, and practice credentials are substantially equivalent to the requirements of licensure established in this article;</w:t>
      </w:r>
    </w:p>
    <w:p w14:paraId="49A8C807" w14:textId="77777777" w:rsidR="00724DC0" w:rsidRPr="0071506C" w:rsidRDefault="00724DC0" w:rsidP="00724DC0">
      <w:pPr>
        <w:pStyle w:val="SectionBody"/>
        <w:shd w:val="clear" w:color="auto" w:fill="FFFFFF" w:themeFill="background1"/>
        <w:rPr>
          <w:strike/>
          <w:color w:val="auto"/>
        </w:rPr>
      </w:pPr>
      <w:r w:rsidRPr="0071506C">
        <w:rPr>
          <w:strike/>
          <w:color w:val="auto"/>
        </w:rPr>
        <w:t>(3) Upon a finding by the board that the applicant received his or her post-graduate medical training outside of the United States and its territories;</w:t>
      </w:r>
    </w:p>
    <w:p w14:paraId="6B0E9652" w14:textId="77777777" w:rsidR="00724DC0" w:rsidRPr="0071506C" w:rsidRDefault="00724DC0" w:rsidP="00724DC0">
      <w:pPr>
        <w:pStyle w:val="SectionBody"/>
        <w:shd w:val="clear" w:color="auto" w:fill="FFFFFF" w:themeFill="background1"/>
        <w:rPr>
          <w:strike/>
          <w:color w:val="auto"/>
        </w:rPr>
      </w:pPr>
      <w:r w:rsidRPr="0071506C">
        <w:rPr>
          <w:strike/>
          <w:color w:val="auto"/>
        </w:rPr>
        <w:t>(4) That the restricted license issued under extraordinary circumstances is approved by a vote of three fourths of the members of the board; and</w:t>
      </w:r>
    </w:p>
    <w:p w14:paraId="29A9C991" w14:textId="77777777" w:rsidR="00724DC0" w:rsidRPr="0071506C" w:rsidRDefault="00724DC0" w:rsidP="00724DC0">
      <w:pPr>
        <w:pStyle w:val="SectionBody"/>
        <w:shd w:val="clear" w:color="auto" w:fill="FFFFFF" w:themeFill="background1"/>
        <w:rPr>
          <w:strike/>
          <w:color w:val="auto"/>
        </w:rPr>
      </w:pPr>
      <w:r w:rsidRPr="0071506C">
        <w:rPr>
          <w:strike/>
          <w:color w:val="auto"/>
        </w:rPr>
        <w:t>(5) That orders denying applications for a restricted license under this subsection are not appealable.</w:t>
      </w:r>
    </w:p>
    <w:p w14:paraId="71A68A3A" w14:textId="77777777" w:rsidR="00724DC0" w:rsidRPr="0071506C" w:rsidRDefault="00724DC0" w:rsidP="00724DC0">
      <w:pPr>
        <w:pStyle w:val="SectionBody"/>
        <w:shd w:val="clear" w:color="auto" w:fill="FFFFFF" w:themeFill="background1"/>
        <w:rPr>
          <w:strike/>
          <w:color w:val="auto"/>
        </w:rPr>
      </w:pPr>
      <w:r w:rsidRPr="0071506C">
        <w:rPr>
          <w:strike/>
          <w:color w:val="auto"/>
        </w:rPr>
        <w:t xml:space="preserve"> (f) The board may propose rules for legislative approval in accordance with the provisions of §29A-3-1 et seq. of this code that establish and regulate the restricted license issued to an applicant in extraordinary circumstances pursuant to the provisions of this section.</w:t>
      </w:r>
    </w:p>
    <w:p w14:paraId="1D11C903" w14:textId="77777777" w:rsidR="00724DC0" w:rsidRPr="0071506C" w:rsidRDefault="00724DC0" w:rsidP="00724DC0">
      <w:pPr>
        <w:pStyle w:val="SectionBody"/>
        <w:shd w:val="clear" w:color="auto" w:fill="FFFFFF" w:themeFill="background1"/>
        <w:rPr>
          <w:color w:val="auto"/>
        </w:rPr>
      </w:pPr>
      <w:r w:rsidRPr="0071506C">
        <w:rPr>
          <w:strike/>
          <w:color w:val="auto"/>
        </w:rPr>
        <w:t>(g)</w:t>
      </w:r>
      <w:r w:rsidRPr="0071506C">
        <w:rPr>
          <w:color w:val="auto"/>
        </w:rPr>
        <w:t xml:space="preserve"> </w:t>
      </w:r>
      <w:r w:rsidRPr="0071506C">
        <w:rPr>
          <w:color w:val="auto"/>
          <w:u w:val="single"/>
        </w:rPr>
        <w:t>(e)</w:t>
      </w:r>
      <w:r w:rsidRPr="0071506C">
        <w:rPr>
          <w:color w:val="auto"/>
        </w:rPr>
        <w:t xml:space="preserve"> Personal interviews by board members of all applicants are not required. An applicant for a license may be required by the board, in its discretion, to appear for a personal interview and may be required to produce original documents for review by the board.</w:t>
      </w:r>
    </w:p>
    <w:p w14:paraId="4E5927F8" w14:textId="77777777" w:rsidR="00724DC0" w:rsidRPr="0071506C" w:rsidRDefault="00724DC0" w:rsidP="00724DC0">
      <w:pPr>
        <w:pStyle w:val="SectionBody"/>
        <w:shd w:val="clear" w:color="auto" w:fill="FFFFFF" w:themeFill="background1"/>
        <w:rPr>
          <w:color w:val="auto"/>
        </w:rPr>
      </w:pPr>
      <w:r w:rsidRPr="0071506C">
        <w:rPr>
          <w:strike/>
          <w:color w:val="auto"/>
        </w:rPr>
        <w:t>(h)</w:t>
      </w:r>
      <w:r w:rsidRPr="0071506C">
        <w:rPr>
          <w:color w:val="auto"/>
        </w:rPr>
        <w:t xml:space="preserve"> </w:t>
      </w:r>
      <w:r w:rsidRPr="0071506C">
        <w:rPr>
          <w:color w:val="auto"/>
          <w:u w:val="single"/>
        </w:rPr>
        <w:t>(f)</w:t>
      </w:r>
      <w:r w:rsidRPr="0071506C">
        <w:rPr>
          <w:color w:val="auto"/>
        </w:rPr>
        <w:t xml:space="preserve"> All licenses to practice medicine and surgery granted prior to July 1, 2008, and valid on that date shall continue in full effect for the term and under the conditions provided by law at the time of the granting of the license. </w:t>
      </w:r>
      <w:r w:rsidRPr="0071506C">
        <w:rPr>
          <w:strike/>
          <w:color w:val="auto"/>
        </w:rPr>
        <w:t xml:space="preserve">Provided, That the provisions of subsection (d) of this section do not apply to any person legally entitled to practice chiropody or podiatry in this state prior to June 11, 1965: Provided, however, That all persons licensed to practice chiropody prior </w:t>
      </w:r>
      <w:r w:rsidRPr="0071506C">
        <w:rPr>
          <w:strike/>
          <w:color w:val="auto"/>
        </w:rPr>
        <w:lastRenderedPageBreak/>
        <w:t>to June 11, 1965, are permitted to use the term "chiropody-podiatry" and shall have the rights, privileges, and responsibilities of a podiatrist set out in this article.</w:t>
      </w:r>
    </w:p>
    <w:p w14:paraId="4D5F318E" w14:textId="77777777" w:rsidR="00724DC0" w:rsidRPr="0071506C" w:rsidRDefault="00724DC0" w:rsidP="00724DC0">
      <w:pPr>
        <w:pStyle w:val="SectionBody"/>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(g)</w:t>
      </w:r>
      <w:r w:rsidRPr="0071506C">
        <w:rPr>
          <w:color w:val="auto"/>
        </w:rPr>
        <w:t xml:space="preserve"> The board shall not issue a license to a person not previously licensed in West Virginia whose license has been revoked or suspended in another state until reinstatement of his or her license in that state.</w:t>
      </w:r>
    </w:p>
    <w:p w14:paraId="57FCF3F8" w14:textId="77777777" w:rsidR="00724DC0" w:rsidRPr="0071506C" w:rsidRDefault="00724DC0" w:rsidP="00724DC0">
      <w:pPr>
        <w:pStyle w:val="SectionBody"/>
        <w:shd w:val="clear" w:color="auto" w:fill="FFFFFF" w:themeFill="background1"/>
        <w:rPr>
          <w:color w:val="auto"/>
        </w:rPr>
      </w:pPr>
      <w:r w:rsidRPr="0071506C">
        <w:rPr>
          <w:strike/>
          <w:color w:val="auto"/>
        </w:rPr>
        <w:t>(j)</w:t>
      </w:r>
      <w:r w:rsidRPr="0071506C">
        <w:rPr>
          <w:color w:val="auto"/>
        </w:rPr>
        <w:t xml:space="preserve"> </w:t>
      </w:r>
      <w:r w:rsidRPr="0071506C">
        <w:rPr>
          <w:color w:val="auto"/>
          <w:u w:val="single"/>
        </w:rPr>
        <w:t>(h)</w:t>
      </w:r>
      <w:r w:rsidRPr="0071506C">
        <w:rPr>
          <w:color w:val="auto"/>
        </w:rPr>
        <w:t xml:space="preserve"> The board shall not issue an initial license, reinstate, or reactivate a license, to any individual whose license has been revoked, suspended, surrendered, or deactivated in another state based upon conduct which is substantially equivalent to an act of unprofessional conduct prohibited by §30-3-14(c) of this code or the board’s legislative rules, until reinstatement of his or her license in that state.</w:t>
      </w:r>
    </w:p>
    <w:p w14:paraId="1E2853B4" w14:textId="77777777" w:rsidR="00724DC0" w:rsidRPr="0071506C" w:rsidRDefault="00724DC0" w:rsidP="00724DC0">
      <w:pPr>
        <w:pStyle w:val="SectionBody"/>
        <w:shd w:val="clear" w:color="auto" w:fill="FFFFFF" w:themeFill="background1"/>
        <w:rPr>
          <w:color w:val="auto"/>
        </w:rPr>
      </w:pPr>
      <w:r w:rsidRPr="0071506C">
        <w:rPr>
          <w:strike/>
          <w:color w:val="auto"/>
        </w:rPr>
        <w:t>(k)</w:t>
      </w:r>
      <w:r w:rsidRPr="0071506C">
        <w:rPr>
          <w:color w:val="auto"/>
        </w:rPr>
        <w:t xml:space="preserve"> </w:t>
      </w:r>
      <w:r w:rsidRPr="0071506C">
        <w:rPr>
          <w:color w:val="auto"/>
          <w:u w:val="single"/>
        </w:rPr>
        <w:t>(i)</w:t>
      </w:r>
      <w:r w:rsidRPr="0071506C">
        <w:rPr>
          <w:color w:val="auto"/>
        </w:rPr>
        <w:t xml:space="preserve">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0C1FD55E" w14:textId="4DCD3616" w:rsidR="00724DC0" w:rsidRPr="0071506C" w:rsidRDefault="00724DC0" w:rsidP="00AF3917">
      <w:pPr>
        <w:pStyle w:val="SectionHeading"/>
        <w:shd w:val="clear" w:color="auto" w:fill="FFFFFF" w:themeFill="background1"/>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 xml:space="preserve">§30-3-10b. Special </w:t>
      </w:r>
      <w:r w:rsidR="00BA0C3F">
        <w:rPr>
          <w:color w:val="auto"/>
          <w:u w:val="single"/>
        </w:rPr>
        <w:t>l</w:t>
      </w:r>
      <w:r w:rsidRPr="0071506C">
        <w:rPr>
          <w:color w:val="auto"/>
          <w:u w:val="single"/>
        </w:rPr>
        <w:t xml:space="preserve">icense </w:t>
      </w:r>
      <w:r w:rsidR="00BA0C3F">
        <w:rPr>
          <w:color w:val="auto"/>
          <w:u w:val="single"/>
        </w:rPr>
        <w:t>t</w:t>
      </w:r>
      <w:r w:rsidRPr="0071506C">
        <w:rPr>
          <w:color w:val="auto"/>
          <w:u w:val="single"/>
        </w:rPr>
        <w:t>ypes.</w:t>
      </w:r>
    </w:p>
    <w:p w14:paraId="3C493ABC" w14:textId="2C5D3B85" w:rsidR="00724DC0" w:rsidRPr="0071506C" w:rsidRDefault="00724DC0" w:rsidP="00724DC0">
      <w:pPr>
        <w:pStyle w:val="SectionBody"/>
        <w:shd w:val="clear" w:color="auto" w:fill="FFFFFF" w:themeFill="background1"/>
        <w:rPr>
          <w:color w:val="auto"/>
          <w:u w:val="single"/>
        </w:rPr>
      </w:pPr>
      <w:bookmarkStart w:id="6" w:name="_Hlk148007610"/>
      <w:r w:rsidRPr="0071506C">
        <w:rPr>
          <w:color w:val="auto"/>
          <w:u w:val="single"/>
        </w:rPr>
        <w:t xml:space="preserve">(a) </w:t>
      </w:r>
      <w:r w:rsidRPr="0071506C">
        <w:rPr>
          <w:i/>
          <w:iCs/>
          <w:color w:val="auto"/>
          <w:u w:val="single"/>
        </w:rPr>
        <w:t>Restricted License Issued in Extraordinary Circumstances.</w:t>
      </w:r>
      <w:r w:rsidRPr="0071506C">
        <w:rPr>
          <w:color w:val="auto"/>
          <w:u w:val="single"/>
        </w:rPr>
        <w:t xml:space="preserve"> </w:t>
      </w:r>
      <w:r w:rsidR="00845B15" w:rsidRPr="00845B15">
        <w:rPr>
          <w:color w:val="auto"/>
          <w:u w:val="single"/>
        </w:rPr>
        <w:t>–</w:t>
      </w:r>
      <w:r w:rsidR="00845B15">
        <w:rPr>
          <w:color w:val="auto"/>
          <w:u w:val="single"/>
        </w:rPr>
        <w:t xml:space="preserve"> </w:t>
      </w:r>
      <w:r w:rsidRPr="0071506C">
        <w:rPr>
          <w:color w:val="auto"/>
          <w:u w:val="single"/>
        </w:rPr>
        <w:t>A restricted license issued in extraordinary circumstances may be limited as directed by the board based upon the facts and circumstances of the application. Notwithstanding any of the provisions of this article, the board may issue a restricted license to an allopathic physician applicant in extraordinary circumstances who submits a complete application and pays the applicable fee under the following conditions:</w:t>
      </w:r>
    </w:p>
    <w:p w14:paraId="605F11F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Upon a finding by the board that based on the applicant’s exceptional education, training, and practice credentials, the applicant’s practice in the state would be beneficial to the public welfare;</w:t>
      </w:r>
    </w:p>
    <w:p w14:paraId="3A4212F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Upon a finding by the board that the applicant’s education, training, and practice credentials are substantially equivalent to the requirements of licensure established in this article;</w:t>
      </w:r>
    </w:p>
    <w:p w14:paraId="13DF6C5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(3) Upon a finding by the board that the applicant received his or her post-graduate medical training outside of the United States and its territories;</w:t>
      </w:r>
    </w:p>
    <w:p w14:paraId="7D4B5BA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(4) That the restricted license issued under extraordinary circumstances is approved by a vote of three fourths of the members of the board; and</w:t>
      </w:r>
    </w:p>
    <w:p w14:paraId="4F081C0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That orders denying applications for a restricted license under this subsection are not appealable.</w:t>
      </w:r>
    </w:p>
    <w:p w14:paraId="05279328" w14:textId="0BB3F17A"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 </w:t>
      </w:r>
      <w:r w:rsidRPr="0071506C">
        <w:rPr>
          <w:i/>
          <w:iCs/>
          <w:color w:val="auto"/>
          <w:u w:val="single"/>
        </w:rPr>
        <w:t>Medical School Faculty License.</w:t>
      </w:r>
      <w:r w:rsidRPr="0071506C">
        <w:rPr>
          <w:color w:val="auto"/>
          <w:u w:val="single"/>
        </w:rPr>
        <w:t xml:space="preserve"> </w:t>
      </w:r>
      <w:r w:rsidR="00845B15" w:rsidRPr="00845B15">
        <w:rPr>
          <w:color w:val="auto"/>
          <w:u w:val="single"/>
        </w:rPr>
        <w:t>–</w:t>
      </w:r>
      <w:r w:rsidR="00845B15">
        <w:rPr>
          <w:color w:val="auto"/>
          <w:u w:val="single"/>
        </w:rPr>
        <w:t xml:space="preserve"> </w:t>
      </w:r>
      <w:r w:rsidRPr="0071506C">
        <w:rPr>
          <w:color w:val="auto"/>
          <w:u w:val="single"/>
        </w:rPr>
        <w:t>The medical practice of a physician licensed under this subsection is limited to the medical center of the medical school to where the physician holds an academic faculty member appointment. A limited license issued under this section is valid for a term of one year from the effective date of the faculty appointment. The board shall issue a limited license to practice allopathic medicine and surgery without examination to an individual appointed to a West Virginia medical school faculty who holds a valid license to practice medicine and surgery from another state, the District of Columbia, the Commonwealth of Puerto Rico, Canada</w:t>
      </w:r>
      <w:r w:rsidR="00845B15">
        <w:rPr>
          <w:color w:val="auto"/>
          <w:u w:val="single"/>
        </w:rPr>
        <w:t>,</w:t>
      </w:r>
      <w:r w:rsidRPr="0071506C">
        <w:rPr>
          <w:color w:val="auto"/>
          <w:u w:val="single"/>
        </w:rPr>
        <w:t xml:space="preserve"> or other country the board determines has substantially equivalent requirements for licensure as those jurisdictions, and who:</w:t>
      </w:r>
    </w:p>
    <w:p w14:paraId="5A4526D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Submits a complete application;</w:t>
      </w:r>
    </w:p>
    <w:p w14:paraId="29F0FB7A"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Pays the applicable fees;</w:t>
      </w:r>
    </w:p>
    <w:p w14:paraId="1CEC2F3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Demonstrates to the board’s satisfaction that the applicant:</w:t>
      </w:r>
    </w:p>
    <w:p w14:paraId="3B492A98" w14:textId="1CEEC332" w:rsidR="00724DC0" w:rsidRPr="0071506C" w:rsidRDefault="00724DC0" w:rsidP="00724DC0">
      <w:pPr>
        <w:pStyle w:val="SectionBody"/>
        <w:shd w:val="clear" w:color="auto" w:fill="FFFFFF" w:themeFill="background1"/>
        <w:rPr>
          <w:color w:val="auto"/>
          <w:u w:val="single"/>
        </w:rPr>
      </w:pPr>
      <w:r w:rsidRPr="0071506C">
        <w:rPr>
          <w:color w:val="auto"/>
          <w:u w:val="single"/>
        </w:rPr>
        <w:t>(A) Is physically and mentally capable of engaging in the practice of medicine and surgery;</w:t>
      </w:r>
    </w:p>
    <w:p w14:paraId="00F3ED8D" w14:textId="572453E8"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B</w:t>
      </w:r>
      <w:r w:rsidRPr="0071506C">
        <w:rPr>
          <w:color w:val="auto"/>
          <w:u w:val="single"/>
        </w:rPr>
        <w:t>) Is able to communicate in English;</w:t>
      </w:r>
    </w:p>
    <w:p w14:paraId="28ECF604" w14:textId="513AB2A1"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C</w:t>
      </w:r>
      <w:r w:rsidRPr="0071506C">
        <w:rPr>
          <w:color w:val="auto"/>
          <w:u w:val="single"/>
        </w:rPr>
        <w:t>) Is a graduate of an international school of medicine which is approved by the LCME or by the World Health Organization or by the board with the degree of doctor of medicine or its equivalent;</w:t>
      </w:r>
    </w:p>
    <w:p w14:paraId="25A6CF59" w14:textId="3F3B8BC2"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D</w:t>
      </w:r>
      <w:r w:rsidRPr="0071506C">
        <w:rPr>
          <w:color w:val="auto"/>
          <w:u w:val="single"/>
        </w:rPr>
        <w:t xml:space="preserve">) Has successfully completed one year of </w:t>
      </w:r>
      <w:r w:rsidRPr="0071506C">
        <w:rPr>
          <w:rFonts w:cs="Arial"/>
          <w:color w:val="auto"/>
          <w:u w:val="single"/>
        </w:rPr>
        <w:t>approved graduate medical education</w:t>
      </w:r>
      <w:r w:rsidRPr="0071506C">
        <w:rPr>
          <w:color w:val="auto"/>
          <w:u w:val="single"/>
        </w:rPr>
        <w:t xml:space="preserve"> or has received other training which the board determines to be substantially equivalent or in excess of this requirement;</w:t>
      </w:r>
    </w:p>
    <w:p w14:paraId="0B6D4AC9" w14:textId="0F16C7A2"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w:t>
      </w:r>
      <w:r w:rsidR="007343DC">
        <w:rPr>
          <w:color w:val="auto"/>
          <w:u w:val="single"/>
        </w:rPr>
        <w:t>E</w:t>
      </w:r>
      <w:r w:rsidRPr="0071506C">
        <w:rPr>
          <w:color w:val="auto"/>
          <w:u w:val="single"/>
        </w:rPr>
        <w:t>) Has not committed any act in this or any other jurisdiction which would constitute the basis for disciplining a physician under §30-3-14 of this code; and</w:t>
      </w:r>
    </w:p>
    <w:p w14:paraId="7ADABAC0" w14:textId="777AFE24" w:rsidR="00724DC0" w:rsidRPr="0071506C" w:rsidRDefault="00724DC0" w:rsidP="00724DC0">
      <w:pPr>
        <w:pStyle w:val="SectionBody"/>
        <w:shd w:val="clear" w:color="auto" w:fill="FFFFFF" w:themeFill="background1"/>
        <w:rPr>
          <w:color w:val="auto"/>
          <w:u w:val="single"/>
        </w:rPr>
      </w:pPr>
      <w:r w:rsidRPr="0071506C">
        <w:rPr>
          <w:color w:val="auto"/>
          <w:u w:val="single"/>
        </w:rPr>
        <w:t>(</w:t>
      </w:r>
      <w:r w:rsidR="007343DC">
        <w:rPr>
          <w:color w:val="auto"/>
          <w:u w:val="single"/>
        </w:rPr>
        <w:t>E</w:t>
      </w:r>
      <w:r w:rsidRPr="0071506C">
        <w:rPr>
          <w:color w:val="auto"/>
          <w:u w:val="single"/>
        </w:rPr>
        <w:t>) Has been offered and has accepted a faculty appointment to teach in a medical school in this state.</w:t>
      </w:r>
    </w:p>
    <w:p w14:paraId="343B430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The board shall investigate applicants seeking special license types set forth in this section, and may require a personal interview to review the applicant's qualifications and professional credentials.</w:t>
      </w:r>
    </w:p>
    <w:p w14:paraId="6086917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(d) A medical school faculty license issued pursuant to this section will automatically expire and be void, without notice to the physician, when the physician's faculty appointment is terminated. The dean of the medical school shall notify the board within five days of the termination of a faculty appointment of a physician licensed pursuant to this section.</w:t>
      </w:r>
    </w:p>
    <w:p w14:paraId="258892F3" w14:textId="62E5B09A"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(e) A physician issued a medical school faculty license under this section must keep all medical licenses issued by other jurisdictions in good standing and must notify the board, within </w:t>
      </w:r>
      <w:r w:rsidR="00845B15">
        <w:rPr>
          <w:color w:val="auto"/>
          <w:u w:val="single"/>
        </w:rPr>
        <w:t xml:space="preserve">15 </w:t>
      </w:r>
      <w:r w:rsidRPr="0071506C">
        <w:rPr>
          <w:color w:val="auto"/>
          <w:u w:val="single"/>
        </w:rPr>
        <w:t>days of its occurrence, of any denial, suspension or revocation of or any limitation placed on a medical license issued by another jurisdiction.</w:t>
      </w:r>
    </w:p>
    <w:p w14:paraId="037A37A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 (f) The board may propose rules for legislative approval in accordance with the provisions of §29A-3-1 </w:t>
      </w:r>
      <w:r w:rsidRPr="0071506C">
        <w:rPr>
          <w:i/>
          <w:iCs/>
          <w:color w:val="auto"/>
          <w:u w:val="single"/>
        </w:rPr>
        <w:t>et seq</w:t>
      </w:r>
      <w:r w:rsidRPr="0071506C">
        <w:rPr>
          <w:color w:val="auto"/>
          <w:u w:val="single"/>
        </w:rPr>
        <w:t>. of this code that establish and regulate the restricted license issued to an applicant in extraordinary circumstances pursuant to the provisions of this section.</w:t>
      </w:r>
    </w:p>
    <w:p w14:paraId="02B54D5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(g) A physician licensed under this section may apply for license renewal.  The board may propose rules for legislative approval in accordance with the provisions of §29A-3-1 </w:t>
      </w:r>
      <w:r w:rsidRPr="0071506C">
        <w:rPr>
          <w:i/>
          <w:iCs/>
          <w:color w:val="auto"/>
          <w:u w:val="single"/>
        </w:rPr>
        <w:t>et seq</w:t>
      </w:r>
      <w:r w:rsidRPr="0071506C">
        <w:rPr>
          <w:color w:val="auto"/>
          <w:u w:val="single"/>
        </w:rPr>
        <w:t xml:space="preserve">. of this code that establish and regulate the renewal and continuing education requirements for licenses issued pursuant to this section. </w:t>
      </w:r>
    </w:p>
    <w:p w14:paraId="0065F13C" w14:textId="77777777"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p>
    <w:p w14:paraId="61E4355B" w14:textId="77777777" w:rsidR="00724DC0" w:rsidRPr="0071506C" w:rsidRDefault="00724DC0" w:rsidP="00AF3917">
      <w:pPr>
        <w:pStyle w:val="SectionHeading"/>
        <w:shd w:val="clear" w:color="auto" w:fill="FFFFFF" w:themeFill="background1"/>
        <w:jc w:val="left"/>
        <w:rPr>
          <w:color w:val="auto"/>
        </w:rPr>
        <w:sectPr w:rsidR="00724DC0" w:rsidRPr="0071506C" w:rsidSect="00761656">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§30-3-11. Endorsement of licenses to practice medicine and surgery and podiatry; fees; temporary license; summer camp </w:t>
      </w:r>
      <w:r w:rsidRPr="0071506C">
        <w:rPr>
          <w:strike/>
          <w:color w:val="auto"/>
        </w:rPr>
        <w:t>doctors</w:t>
      </w:r>
      <w:bookmarkStart w:id="7" w:name="_Hlk65239329"/>
      <w:r w:rsidRPr="0071506C">
        <w:rPr>
          <w:color w:val="auto"/>
        </w:rPr>
        <w:t xml:space="preserve"> </w:t>
      </w:r>
      <w:r w:rsidRPr="0071506C">
        <w:rPr>
          <w:color w:val="auto"/>
          <w:u w:val="single"/>
        </w:rPr>
        <w:t>license</w:t>
      </w:r>
      <w:r w:rsidRPr="0071506C">
        <w:rPr>
          <w:color w:val="auto"/>
        </w:rPr>
        <w:t>.</w:t>
      </w:r>
    </w:p>
    <w:p w14:paraId="0ADFDB7E" w14:textId="77777777" w:rsidR="00724DC0" w:rsidRPr="0071506C" w:rsidRDefault="00724DC0" w:rsidP="00724DC0">
      <w:pPr>
        <w:pStyle w:val="SectionBody"/>
        <w:shd w:val="clear" w:color="auto" w:fill="FFFFFF" w:themeFill="background1"/>
        <w:rPr>
          <w:color w:val="auto"/>
        </w:rPr>
      </w:pPr>
      <w:r w:rsidRPr="0071506C">
        <w:rPr>
          <w:color w:val="auto"/>
        </w:rPr>
        <w:t xml:space="preserve">(a)(1) Any person seeking to be licensed to practice medicine and surgery in this state who holds a valid license to practice medicine and surgery attained under requirements similar to </w:t>
      </w:r>
      <w:r w:rsidRPr="0071506C">
        <w:rPr>
          <w:color w:val="auto"/>
        </w:rPr>
        <w:lastRenderedPageBreak/>
        <w:t>the requirement of §30-3-10 of this code from another state, the District of Columbia, the Commonwealth of Puerto Rico, or Canada; or</w:t>
      </w:r>
    </w:p>
    <w:bookmarkEnd w:id="7"/>
    <w:p w14:paraId="48F42885" w14:textId="77777777" w:rsidR="00724DC0" w:rsidRPr="0071506C" w:rsidRDefault="00724DC0" w:rsidP="00724DC0">
      <w:pPr>
        <w:pStyle w:val="SectionBody"/>
        <w:shd w:val="clear" w:color="auto" w:fill="FFFFFF" w:themeFill="background1"/>
        <w:rPr>
          <w:color w:val="auto"/>
        </w:rPr>
      </w:pPr>
      <w:r w:rsidRPr="0071506C">
        <w:rPr>
          <w:color w:val="auto"/>
        </w:rPr>
        <w:t>(2) Any person seeking to be licensed to practice podiatry in this state who holds a valid license to practice podiatry attained under requirements similar to the requirements in §30-3-10 of this code from another jurisdiction shall be issued a license to practice podiatry, as appropriate, in this state if he or she meets the following requirements:</w:t>
      </w:r>
    </w:p>
    <w:p w14:paraId="59C3558D" w14:textId="77777777" w:rsidR="00724DC0" w:rsidRPr="0071506C" w:rsidRDefault="00724DC0" w:rsidP="00724DC0">
      <w:pPr>
        <w:pStyle w:val="SectionBody"/>
        <w:shd w:val="clear" w:color="auto" w:fill="FFFFFF" w:themeFill="background1"/>
        <w:rPr>
          <w:color w:val="auto"/>
        </w:rPr>
      </w:pPr>
      <w:r w:rsidRPr="0071506C">
        <w:rPr>
          <w:color w:val="auto"/>
        </w:rPr>
        <w:t xml:space="preserve">(A) He or she must </w:t>
      </w:r>
      <w:proofErr w:type="gramStart"/>
      <w:r w:rsidRPr="0071506C">
        <w:rPr>
          <w:color w:val="auto"/>
        </w:rPr>
        <w:t>submit an application</w:t>
      </w:r>
      <w:proofErr w:type="gramEnd"/>
      <w:r w:rsidRPr="0071506C">
        <w:rPr>
          <w:color w:val="auto"/>
        </w:rPr>
        <w:t xml:space="preserve"> to the board on forms provided by the board and remit a licensure fee, as provided in legislative rule. The application must, as a minimum, require a statement that the applicant is a licensed physician, or podiatrist in good standing and indicate whether any medical disciplinary action has been taken against him or her in the past; and</w:t>
      </w:r>
    </w:p>
    <w:p w14:paraId="35B5D6E5" w14:textId="77777777" w:rsidR="00724DC0" w:rsidRPr="0071506C" w:rsidRDefault="00724DC0" w:rsidP="00724DC0">
      <w:pPr>
        <w:pStyle w:val="SectionBody"/>
        <w:shd w:val="clear" w:color="auto" w:fill="FFFFFF" w:themeFill="background1"/>
        <w:rPr>
          <w:color w:val="auto"/>
        </w:rPr>
      </w:pPr>
      <w:r w:rsidRPr="0071506C">
        <w:rPr>
          <w:color w:val="auto"/>
        </w:rPr>
        <w:t>(B) He or she must demonstrate to the satisfaction of the board that he or she has the requisite qualifications to provide the same standard of care as a physician or podiatrist initially licensed in this state.</w:t>
      </w:r>
    </w:p>
    <w:p w14:paraId="1C01CC69" w14:textId="77777777" w:rsidR="00724DC0" w:rsidRPr="0071506C" w:rsidRDefault="00724DC0" w:rsidP="00724DC0">
      <w:pPr>
        <w:pStyle w:val="SectionBody"/>
        <w:shd w:val="clear" w:color="auto" w:fill="FFFFFF" w:themeFill="background1"/>
        <w:rPr>
          <w:color w:val="auto"/>
        </w:rPr>
      </w:pPr>
      <w:r w:rsidRPr="0071506C">
        <w:rPr>
          <w:color w:val="auto"/>
        </w:rPr>
        <w:t>(b) The board may investigate the applicant and may request a personal interview to review the applicant’s qualifications and professional credentials.</w:t>
      </w:r>
    </w:p>
    <w:p w14:paraId="0C0B9AFC" w14:textId="4EBAE61F" w:rsidR="00724DC0" w:rsidRPr="0071506C" w:rsidRDefault="00724DC0" w:rsidP="00724DC0">
      <w:pPr>
        <w:pStyle w:val="SectionBody"/>
        <w:shd w:val="clear" w:color="auto" w:fill="FFFFFF" w:themeFill="background1"/>
        <w:rPr>
          <w:color w:val="auto"/>
        </w:rPr>
      </w:pPr>
      <w:r w:rsidRPr="0071506C">
        <w:rPr>
          <w:color w:val="auto"/>
        </w:rPr>
        <w:t>(c) The board may grant a temporary license to an individual applying for licensure under this section if the individual meets the requirements of this section. A temporary license issued by the board authorizes the holder to practice medicine and surgery or podiatry in West Virginia for the term of the temporary license and includes full prescriptive authority. The temporary license is valid until its holder has either been granted or denied a license at the next regular meeting of the board. The board may fix and collect a fee for a temporary license, as provided in legislative rule.</w:t>
      </w:r>
    </w:p>
    <w:p w14:paraId="344569EC" w14:textId="77777777" w:rsidR="00724DC0" w:rsidRPr="0071506C" w:rsidRDefault="00724DC0" w:rsidP="00724DC0">
      <w:pPr>
        <w:pStyle w:val="SectionBody"/>
        <w:shd w:val="clear" w:color="auto" w:fill="FFFFFF" w:themeFill="background1"/>
        <w:rPr>
          <w:color w:val="auto"/>
        </w:rPr>
      </w:pPr>
      <w:r w:rsidRPr="0071506C">
        <w:rPr>
          <w:color w:val="auto"/>
        </w:rPr>
        <w:t xml:space="preserve">(d) The application fee shall be waived, and to the extent consistent with the integrity of the licensure process and the requirements for licensure as set forth in this section and in the relevant legislative rules, the board shall expedite its processing of an individual’s application to practice medicine and surgery, or practice podiatry: </w:t>
      </w:r>
      <w:r w:rsidRPr="0071506C">
        <w:rPr>
          <w:i/>
          <w:color w:val="auto"/>
        </w:rPr>
        <w:t>Provided</w:t>
      </w:r>
      <w:r w:rsidRPr="0071506C">
        <w:rPr>
          <w:iCs/>
          <w:color w:val="auto"/>
        </w:rPr>
        <w:t>,</w:t>
      </w:r>
      <w:r w:rsidRPr="0071506C">
        <w:rPr>
          <w:color w:val="auto"/>
        </w:rPr>
        <w:t xml:space="preserve"> That the sole purpose for licensure </w:t>
      </w:r>
      <w:r w:rsidRPr="0071506C">
        <w:rPr>
          <w:color w:val="auto"/>
        </w:rPr>
        <w:lastRenderedPageBreak/>
        <w:t>is to provide services at a children's summer camp for not more than one specifically designated three-week period annually. The license shall be issued for a period of the specifically designated three weeks only, on an annual basis.</w:t>
      </w:r>
    </w:p>
    <w:p w14:paraId="65FD5B4C" w14:textId="77777777" w:rsidR="00724DC0" w:rsidRPr="0071506C" w:rsidRDefault="00724DC0" w:rsidP="00761656">
      <w:pPr>
        <w:pStyle w:val="SectionBody"/>
        <w:widowControl/>
        <w:shd w:val="clear" w:color="auto" w:fill="FFFFFF" w:themeFill="background1"/>
        <w:jc w:val="left"/>
        <w:rPr>
          <w:color w:val="auto"/>
          <w:u w:val="single"/>
        </w:rPr>
        <w:sectPr w:rsidR="00724DC0" w:rsidRPr="0071506C" w:rsidSect="00761656">
          <w:headerReference w:type="default" r:id="rId20"/>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(e)  Beginning January 1, 2025, the provisions of this section shall be equally available to any person seeking to be licensed to practice osteopathic medicine and surgery in this state who holds a valid license to practice medicine and surgery attained under requirements similar to the requirement of §30-3-10(c) of this code from another state, the District of Columbia, or the Commonwealth of Puerto Rico.</w:t>
      </w:r>
    </w:p>
    <w:p w14:paraId="43A46746" w14:textId="21D8D564" w:rsidR="00724DC0" w:rsidRPr="0071506C" w:rsidRDefault="00724DC0" w:rsidP="00AF3917">
      <w:pPr>
        <w:pStyle w:val="SectionHeading"/>
        <w:shd w:val="clear" w:color="auto" w:fill="FFFFFF" w:themeFill="background1"/>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w:t>
      </w:r>
      <w:r w:rsidRPr="00B37DBB">
        <w:rPr>
          <w:color w:val="auto"/>
        </w:rPr>
        <w:t>11a.</w:t>
      </w:r>
      <w:r w:rsidRPr="0071506C">
        <w:rPr>
          <w:color w:val="auto"/>
        </w:rPr>
        <w:t xml:space="preserve"> </w:t>
      </w:r>
      <w:r w:rsidRPr="0071506C">
        <w:rPr>
          <w:strike/>
          <w:color w:val="auto"/>
        </w:rPr>
        <w:t>Endorsement of licenses to practice medicine and surgery as medical school faculty.</w:t>
      </w:r>
      <w:r w:rsidR="00AF3917" w:rsidRPr="00AF3917">
        <w:rPr>
          <w:color w:val="auto"/>
        </w:rPr>
        <w:t xml:space="preserve"> </w:t>
      </w:r>
      <w:r w:rsidRPr="0071506C">
        <w:rPr>
          <w:color w:val="auto"/>
          <w:u w:val="single"/>
        </w:rPr>
        <w:t>Administrative medicine license.</w:t>
      </w:r>
    </w:p>
    <w:p w14:paraId="151ABB27" w14:textId="77777777" w:rsidR="00724DC0" w:rsidRPr="0071506C" w:rsidRDefault="00724DC0" w:rsidP="00724DC0">
      <w:pPr>
        <w:pStyle w:val="SectionBody"/>
        <w:shd w:val="clear" w:color="auto" w:fill="FFFFFF" w:themeFill="background1"/>
        <w:rPr>
          <w:strike/>
          <w:color w:val="auto"/>
        </w:rPr>
      </w:pPr>
      <w:r w:rsidRPr="0071506C">
        <w:rPr>
          <w:strike/>
          <w:color w:val="auto"/>
        </w:rPr>
        <w:t>(a) The board shall issue a limited license to practice medicine and surgery without examination to an individual appointed to a West Virginia medical school faculty who holds a valid license to practice medicine and surgery from another state, the District of Columbia, the Commonwealth of Puerto Rico, Canada or other country the board determines has substantially equivalent requirements for licensure as those jurisdictions, and who has completed the application form prescribed by the board, remitted a nonrefundable application fee in the amount of $150 and who presents satisfactory proof to the board that:</w:t>
      </w:r>
    </w:p>
    <w:p w14:paraId="3D8A8F06" w14:textId="77777777" w:rsidR="00724DC0" w:rsidRPr="0071506C" w:rsidRDefault="00724DC0" w:rsidP="00724DC0">
      <w:pPr>
        <w:pStyle w:val="SectionBody"/>
        <w:shd w:val="clear" w:color="auto" w:fill="FFFFFF" w:themeFill="background1"/>
        <w:rPr>
          <w:strike/>
          <w:color w:val="auto"/>
        </w:rPr>
      </w:pPr>
      <w:r w:rsidRPr="0071506C">
        <w:rPr>
          <w:strike/>
          <w:color w:val="auto"/>
        </w:rPr>
        <w:t>(1) He or she is of good moral and professional character;</w:t>
      </w:r>
    </w:p>
    <w:p w14:paraId="079DBA71" w14:textId="77777777" w:rsidR="00724DC0" w:rsidRPr="0071506C" w:rsidRDefault="00724DC0" w:rsidP="00724DC0">
      <w:pPr>
        <w:pStyle w:val="SectionBody"/>
        <w:shd w:val="clear" w:color="auto" w:fill="FFFFFF" w:themeFill="background1"/>
        <w:rPr>
          <w:strike/>
          <w:color w:val="auto"/>
        </w:rPr>
      </w:pPr>
      <w:r w:rsidRPr="0071506C">
        <w:rPr>
          <w:strike/>
          <w:color w:val="auto"/>
        </w:rPr>
        <w:t>(2) He or she is physically and mentally capable of engaging in the practice of medicine and surgery;</w:t>
      </w:r>
    </w:p>
    <w:p w14:paraId="49062BAF" w14:textId="77777777" w:rsidR="00724DC0" w:rsidRPr="0071506C" w:rsidRDefault="00724DC0" w:rsidP="00724DC0">
      <w:pPr>
        <w:pStyle w:val="SectionBody"/>
        <w:shd w:val="clear" w:color="auto" w:fill="FFFFFF" w:themeFill="background1"/>
        <w:rPr>
          <w:strike/>
          <w:color w:val="auto"/>
        </w:rPr>
      </w:pPr>
      <w:r w:rsidRPr="0071506C">
        <w:rPr>
          <w:strike/>
          <w:color w:val="auto"/>
        </w:rPr>
        <w:t>(3) He or she is able to communicate in English;</w:t>
      </w:r>
    </w:p>
    <w:p w14:paraId="0CC6BFFB" w14:textId="77777777" w:rsidR="00724DC0" w:rsidRPr="0071506C" w:rsidRDefault="00724DC0" w:rsidP="00724DC0">
      <w:pPr>
        <w:pStyle w:val="SectionBody"/>
        <w:shd w:val="clear" w:color="auto" w:fill="FFFFFF" w:themeFill="background1"/>
        <w:rPr>
          <w:strike/>
          <w:color w:val="auto"/>
        </w:rPr>
      </w:pPr>
      <w:r w:rsidRPr="0071506C">
        <w:rPr>
          <w:strike/>
          <w:color w:val="auto"/>
        </w:rPr>
        <w:t>(4) He or she is a graduate of a school of medicine which is approved by the liaison committee on medical education or by the World Health Organization or by the board with the degree of doctor of medicine or its equivalent;</w:t>
      </w:r>
    </w:p>
    <w:p w14:paraId="3FBFA6C6" w14:textId="77777777" w:rsidR="00724DC0" w:rsidRPr="0071506C" w:rsidRDefault="00724DC0" w:rsidP="00724DC0">
      <w:pPr>
        <w:pStyle w:val="SectionBody"/>
        <w:shd w:val="clear" w:color="auto" w:fill="FFFFFF" w:themeFill="background1"/>
        <w:rPr>
          <w:strike/>
          <w:color w:val="auto"/>
        </w:rPr>
      </w:pPr>
      <w:r w:rsidRPr="0071506C">
        <w:rPr>
          <w:strike/>
          <w:color w:val="auto"/>
        </w:rPr>
        <w:t xml:space="preserve">(5) He or she has successfully completed one year of approved graduate clinical training or a fellowship of at least one year, or has received training which the board determines to be </w:t>
      </w:r>
      <w:r w:rsidRPr="0071506C">
        <w:rPr>
          <w:strike/>
          <w:color w:val="auto"/>
        </w:rPr>
        <w:lastRenderedPageBreak/>
        <w:t>equivalent to or exceeds the one year graduate clinical training or fellowship requirement;</w:t>
      </w:r>
    </w:p>
    <w:p w14:paraId="366DC250" w14:textId="77777777" w:rsidR="00724DC0" w:rsidRPr="0071506C" w:rsidRDefault="00724DC0" w:rsidP="00724DC0">
      <w:pPr>
        <w:pStyle w:val="SectionBody"/>
        <w:shd w:val="clear" w:color="auto" w:fill="FFFFFF" w:themeFill="background1"/>
        <w:rPr>
          <w:strike/>
          <w:color w:val="auto"/>
        </w:rPr>
      </w:pPr>
      <w:r w:rsidRPr="0071506C">
        <w:rPr>
          <w:strike/>
          <w:color w:val="auto"/>
        </w:rPr>
        <w:t>(6) He or she has not committed any act in this or any other jurisdiction which would constitute the basis for disciplining a physician under section fourteen of this article; and</w:t>
      </w:r>
    </w:p>
    <w:p w14:paraId="2BC43C5F" w14:textId="77777777" w:rsidR="00724DC0" w:rsidRPr="0071506C" w:rsidRDefault="00724DC0" w:rsidP="00724DC0">
      <w:pPr>
        <w:pStyle w:val="SectionBody"/>
        <w:shd w:val="clear" w:color="auto" w:fill="FFFFFF" w:themeFill="background1"/>
        <w:rPr>
          <w:strike/>
          <w:color w:val="auto"/>
        </w:rPr>
      </w:pPr>
      <w:r w:rsidRPr="0071506C">
        <w:rPr>
          <w:strike/>
          <w:color w:val="auto"/>
        </w:rPr>
        <w:t>(7) He or she has been offered and has accepted a faculty appointment to teach in a medical school in this state.</w:t>
      </w:r>
    </w:p>
    <w:p w14:paraId="224CE307" w14:textId="77777777" w:rsidR="00724DC0" w:rsidRPr="0071506C" w:rsidRDefault="00724DC0" w:rsidP="00724DC0">
      <w:pPr>
        <w:pStyle w:val="SectionBody"/>
        <w:shd w:val="clear" w:color="auto" w:fill="FFFFFF" w:themeFill="background1"/>
        <w:rPr>
          <w:strike/>
          <w:color w:val="auto"/>
        </w:rPr>
      </w:pPr>
      <w:r w:rsidRPr="0071506C">
        <w:rPr>
          <w:strike/>
          <w:color w:val="auto"/>
        </w:rPr>
        <w:t>(b) The board shall investigate the applicant and may request a personal interview to review the applicant</w:t>
      </w:r>
      <w:r w:rsidRPr="0071506C">
        <w:rPr>
          <w:strike/>
          <w:color w:val="auto"/>
        </w:rPr>
        <w:sym w:font="Arial" w:char="0027"/>
      </w:r>
      <w:r w:rsidRPr="0071506C">
        <w:rPr>
          <w:strike/>
          <w:color w:val="auto"/>
        </w:rPr>
        <w:t>s qualifications and professional credentials.</w:t>
      </w:r>
    </w:p>
    <w:p w14:paraId="7AAE4733" w14:textId="77777777" w:rsidR="00724DC0" w:rsidRPr="0071506C" w:rsidRDefault="00724DC0" w:rsidP="00724DC0">
      <w:pPr>
        <w:pStyle w:val="SectionBody"/>
        <w:shd w:val="clear" w:color="auto" w:fill="FFFFFF" w:themeFill="background1"/>
        <w:rPr>
          <w:strike/>
          <w:color w:val="auto"/>
        </w:rPr>
      </w:pPr>
      <w:r w:rsidRPr="0071506C">
        <w:rPr>
          <w:strike/>
          <w:color w:val="auto"/>
        </w:rPr>
        <w:t>(c) The medical practice of a physician licensed under this section is limited to the medical center of the medical school to which the physician has been appointed to the faculty.</w:t>
      </w:r>
    </w:p>
    <w:p w14:paraId="0AEE708F" w14:textId="77777777" w:rsidR="00724DC0" w:rsidRPr="0071506C" w:rsidRDefault="00724DC0" w:rsidP="00724DC0">
      <w:pPr>
        <w:pStyle w:val="SectionBody"/>
        <w:shd w:val="clear" w:color="auto" w:fill="FFFFFF" w:themeFill="background1"/>
        <w:rPr>
          <w:strike/>
          <w:color w:val="auto"/>
        </w:rPr>
      </w:pPr>
      <w:r w:rsidRPr="0071506C">
        <w:rPr>
          <w:strike/>
          <w:color w:val="auto"/>
        </w:rPr>
        <w:t xml:space="preserve">(d) A limited license issued under this section is valid for a term of one year. No limited license issued pursuant to this section may be renewed. </w:t>
      </w:r>
    </w:p>
    <w:p w14:paraId="7860C954" w14:textId="77777777" w:rsidR="00724DC0" w:rsidRPr="0071506C" w:rsidRDefault="00724DC0" w:rsidP="00724DC0">
      <w:pPr>
        <w:pStyle w:val="SectionBody"/>
        <w:shd w:val="clear" w:color="auto" w:fill="FFFFFF" w:themeFill="background1"/>
        <w:rPr>
          <w:strike/>
          <w:color w:val="auto"/>
        </w:rPr>
      </w:pPr>
      <w:r w:rsidRPr="0071506C">
        <w:rPr>
          <w:strike/>
          <w:color w:val="auto"/>
        </w:rPr>
        <w:t xml:space="preserve">(e) Before the limited license has expired, a physician licensed under this section may apply for a license to practice medicine and surgery in West Virginia pursuant to the provisions of section twelve of this article: </w:t>
      </w:r>
      <w:r w:rsidRPr="0071506C">
        <w:rPr>
          <w:i/>
          <w:iCs/>
          <w:strike/>
          <w:color w:val="auto"/>
        </w:rPr>
        <w:t>Provided,</w:t>
      </w:r>
      <w:r w:rsidRPr="0071506C">
        <w:rPr>
          <w:strike/>
          <w:color w:val="auto"/>
        </w:rPr>
        <w:t xml:space="preserve"> That any license granted by the board pursuant to this subsection, retains the practice limitations set out in subsection (c) of this section.</w:t>
      </w:r>
    </w:p>
    <w:p w14:paraId="3418A23D" w14:textId="77777777" w:rsidR="00724DC0" w:rsidRPr="0071506C" w:rsidRDefault="00724DC0" w:rsidP="00724DC0">
      <w:pPr>
        <w:pStyle w:val="SectionBody"/>
        <w:shd w:val="clear" w:color="auto" w:fill="FFFFFF" w:themeFill="background1"/>
        <w:rPr>
          <w:strike/>
          <w:color w:val="auto"/>
        </w:rPr>
      </w:pPr>
      <w:r w:rsidRPr="0071506C">
        <w:rPr>
          <w:strike/>
          <w:color w:val="auto"/>
        </w:rPr>
        <w:t>(f) Any license issued under this section will automatically expire and be void, without notice to the physician, when the physician</w:t>
      </w:r>
      <w:r w:rsidRPr="0071506C">
        <w:rPr>
          <w:strike/>
          <w:color w:val="auto"/>
        </w:rPr>
        <w:sym w:font="Arial" w:char="0027"/>
      </w:r>
      <w:r w:rsidRPr="0071506C">
        <w:rPr>
          <w:strike/>
          <w:color w:val="auto"/>
        </w:rPr>
        <w:t>s faculty appointment is terminated. The dean of the medical school shall notify the board within five days of the termination of a faculty appointment of a physician licensed pursuant to this section.</w:t>
      </w:r>
    </w:p>
    <w:p w14:paraId="3014C86A" w14:textId="77777777" w:rsidR="00724DC0" w:rsidRPr="0071506C" w:rsidRDefault="00724DC0" w:rsidP="00724DC0">
      <w:pPr>
        <w:pStyle w:val="SectionBody"/>
        <w:shd w:val="clear" w:color="auto" w:fill="FFFFFF" w:themeFill="background1"/>
        <w:rPr>
          <w:strike/>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strike/>
          <w:color w:val="auto"/>
        </w:rPr>
        <w:t>(g) A physician licensed under this section must keep all medical licenses issued by other jurisdictions in good standing and must notify the board, within fifteen days of its occurrence, of any denial, suspension or revocation of or any limitation placed on a medical license issued by another jurisdiction.</w:t>
      </w:r>
    </w:p>
    <w:p w14:paraId="2859649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For purposes of this section: </w:t>
      </w:r>
    </w:p>
    <w:p w14:paraId="08741B9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 "Administrative medicine" means administration or management related to the practice of medicine or to the delivery of health care services using the medical knowledge, skill, and </w:t>
      </w:r>
      <w:r w:rsidRPr="0071506C">
        <w:rPr>
          <w:color w:val="auto"/>
          <w:u w:val="single"/>
        </w:rPr>
        <w:lastRenderedPageBreak/>
        <w:t xml:space="preserve">judgment of a licensed physician that may affect the health of the public or medical research, excluding clinical trials on humans. Administrative medicine does not include the authority to practice clinical medicine; examine, care for, or treat patients; prescribe medications, including controlled substances; or direct or delegate medical acts or prescriptive authority to others. </w:t>
      </w:r>
    </w:p>
    <w:p w14:paraId="6954496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"Administrative medicine license" means a medical license restricted to the practice of administrative medicine. A physician with an administrative medicine license may manage the integration of clinical medicine, strategy, operations, and other business activities related to the delivery of health care services, advise organizations, both public and private, on health care matters; authorize and deny financial payments for care; organize and direct research programs; review care provided for quality; and perform other similar duties that do not require or involve direct patient care.</w:t>
      </w:r>
    </w:p>
    <w:p w14:paraId="6191A9F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"Clinical medicine" includes, but is not limited to:</w:t>
      </w:r>
    </w:p>
    <w:p w14:paraId="2C31907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 Direct involvement in patient evaluation, diagnosis, and treatment;</w:t>
      </w:r>
    </w:p>
    <w:p w14:paraId="0480001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Prescribing, administering, or dispensing any medication;</w:t>
      </w:r>
    </w:p>
    <w:p w14:paraId="3D91656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Delegating medical acts, service, or prescriptive authority; and</w:t>
      </w:r>
    </w:p>
    <w:p w14:paraId="0DEBE67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(D) Supervision of physicians or podiatric physicians who practice clinical medicine, physicians and podiatric physicians engaged in graduate medical education, physician assistants who render medical services in collaboration with physicians, and/or the clinical practice of any other medical professional.</w:t>
      </w:r>
    </w:p>
    <w:p w14:paraId="2DF5A9C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The board may issue an administrative medicine license to a physician who:</w:t>
      </w:r>
    </w:p>
    <w:p w14:paraId="447F918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Files a complete application;</w:t>
      </w:r>
    </w:p>
    <w:p w14:paraId="6CFFF95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Pays the applicable fee; </w:t>
      </w:r>
    </w:p>
    <w:p w14:paraId="330E132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(3) Meets all qualifications and criteria for licensure set forth in §30-3-10 or </w:t>
      </w:r>
      <w:r w:rsidRPr="0071506C">
        <w:rPr>
          <w:rFonts w:cs="Arial"/>
          <w:color w:val="auto"/>
          <w:u w:val="single"/>
        </w:rPr>
        <w:t>§</w:t>
      </w:r>
      <w:r w:rsidRPr="0071506C">
        <w:rPr>
          <w:color w:val="auto"/>
          <w:u w:val="single"/>
        </w:rPr>
        <w:t xml:space="preserve">30-3-11 of this code and the board’s legislative rules; and </w:t>
      </w:r>
    </w:p>
    <w:p w14:paraId="3E021CE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(4) Demonstrates competency to practice administrative medicine.</w:t>
      </w:r>
    </w:p>
    <w:p w14:paraId="721ACFC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(c) Administrative medicine licensees may not practice clinical medicine. </w:t>
      </w:r>
    </w:p>
    <w:p w14:paraId="09A2290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 xml:space="preserve">(d) A physician applying to renew an administrative medicine license must pay the same fees and meet the same requirements for renewing an active status license, including submission of certification of participation in and successful completion of a minimum of 50 hours of continuing medical and/or osteopathic education satisfactory to the board during the preceding two-year period. </w:t>
      </w:r>
    </w:p>
    <w:p w14:paraId="2D0C2D96" w14:textId="4D9DF15A"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(e) The board may deny an application for an administrative medicine </w:t>
      </w:r>
      <w:r w:rsidR="00B409FF">
        <w:rPr>
          <w:color w:val="auto"/>
          <w:u w:val="single"/>
        </w:rPr>
        <w:t xml:space="preserve">license </w:t>
      </w:r>
      <w:r w:rsidRPr="0071506C">
        <w:rPr>
          <w:color w:val="auto"/>
          <w:u w:val="single"/>
        </w:rPr>
        <w:t>and may discipline an administrative medicine licensee who, after a hearing, has been adjudged by the board as unqualified due to any reason set forth in §30-3-14 of this code or the board’s rules and pursuant to the processes set forth therein.</w:t>
      </w:r>
    </w:p>
    <w:p w14:paraId="473D90A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(f) The board shall propose legislative rules pursuant to the provisions of §29A-3-1 </w:t>
      </w:r>
      <w:r w:rsidRPr="0071506C">
        <w:rPr>
          <w:i/>
          <w:iCs/>
          <w:color w:val="auto"/>
          <w:u w:val="single"/>
        </w:rPr>
        <w:t>et seq</w:t>
      </w:r>
      <w:r w:rsidRPr="0071506C">
        <w:rPr>
          <w:color w:val="auto"/>
          <w:u w:val="single"/>
        </w:rPr>
        <w:t>. of this code to implement the provisions of this section and to regulate the practice of administrative medicine.</w:t>
      </w:r>
    </w:p>
    <w:p w14:paraId="1FE27916" w14:textId="77777777" w:rsidR="00724DC0" w:rsidRPr="0071506C" w:rsidRDefault="00724DC0" w:rsidP="00724DC0">
      <w:pPr>
        <w:pStyle w:val="SectionHeading"/>
        <w:shd w:val="clear" w:color="auto" w:fill="FFFFFF" w:themeFill="background1"/>
        <w:ind w:left="1440" w:hanging="1440"/>
        <w:rPr>
          <w:b w:val="0"/>
          <w:bCs/>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p>
    <w:p w14:paraId="4E4BF97D" w14:textId="77777777" w:rsidR="00724DC0" w:rsidRPr="0071506C" w:rsidRDefault="00724DC0" w:rsidP="00AF3917">
      <w:pPr>
        <w:pStyle w:val="SectionHeading"/>
        <w:shd w:val="clear" w:color="auto" w:fill="FFFFFF" w:themeFill="background1"/>
        <w:tabs>
          <w:tab w:val="left" w:pos="1440"/>
        </w:tabs>
        <w:ind w:left="1350" w:hanging="1350"/>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§30-3-11b. License to practice medicine and surgery at certain state veterans nursing home facilities.</w:t>
      </w:r>
    </w:p>
    <w:p w14:paraId="53AF089A" w14:textId="77777777" w:rsidR="00724DC0" w:rsidRPr="0071506C" w:rsidRDefault="00724DC0" w:rsidP="00724DC0">
      <w:pPr>
        <w:pStyle w:val="SectionBody"/>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[Repealed.] </w:t>
      </w:r>
    </w:p>
    <w:p w14:paraId="7CE9CDC3" w14:textId="77777777" w:rsidR="00724DC0" w:rsidRPr="0071506C" w:rsidRDefault="00724DC0" w:rsidP="00AF3917">
      <w:pPr>
        <w:pStyle w:val="SectionHeading"/>
        <w:shd w:val="clear" w:color="auto" w:fill="FFFFFF" w:themeFill="background1"/>
        <w:jc w:val="left"/>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§30-3-11c. Administrative medicine license. </w:t>
      </w:r>
    </w:p>
    <w:p w14:paraId="3087BF88" w14:textId="77777777" w:rsidR="00724DC0" w:rsidRPr="0071506C" w:rsidRDefault="00724DC0" w:rsidP="00724DC0">
      <w:pPr>
        <w:pStyle w:val="SectionBody"/>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[Repealed.]</w:t>
      </w:r>
      <w:bookmarkEnd w:id="6"/>
    </w:p>
    <w:p w14:paraId="62CB8A76" w14:textId="77777777" w:rsidR="00724DC0" w:rsidRPr="0071506C" w:rsidRDefault="00724DC0" w:rsidP="00724DC0">
      <w:pPr>
        <w:pStyle w:val="SectionHeading"/>
        <w:widowControl/>
        <w:shd w:val="clear" w:color="auto" w:fill="FFFFFF" w:themeFill="background1"/>
        <w:rPr>
          <w:color w:val="auto"/>
        </w:rPr>
        <w:sectPr w:rsidR="00724DC0" w:rsidRPr="0071506C" w:rsidSect="00761656">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71506C">
        <w:rPr>
          <w:color w:val="auto"/>
        </w:rPr>
        <w:t>§30-3-12. Biennial renewal of license to practice medicine and surgery or podiatry; continuing education; rules; fee; inactive license; denial for conviction of felony offense.</w:t>
      </w:r>
    </w:p>
    <w:p w14:paraId="358BCAB4" w14:textId="77777777" w:rsidR="00724DC0" w:rsidRPr="0071506C" w:rsidRDefault="00724DC0" w:rsidP="00724DC0">
      <w:pPr>
        <w:pStyle w:val="SectionBody"/>
        <w:widowControl/>
        <w:shd w:val="clear" w:color="auto" w:fill="FFFFFF" w:themeFill="background1"/>
        <w:rPr>
          <w:color w:val="auto"/>
        </w:rPr>
      </w:pPr>
      <w:r w:rsidRPr="0071506C">
        <w:rPr>
          <w:color w:val="auto"/>
        </w:rPr>
        <w:t xml:space="preserve">(a) A license to practice medicine and surgery or podiatry in this state is valid for a term of two years. </w:t>
      </w:r>
    </w:p>
    <w:p w14:paraId="4EEC1C34" w14:textId="77777777" w:rsidR="00724DC0" w:rsidRPr="0071506C" w:rsidRDefault="00724DC0" w:rsidP="00724DC0">
      <w:pPr>
        <w:pStyle w:val="SectionBody"/>
        <w:widowControl/>
        <w:shd w:val="clear" w:color="auto" w:fill="FFFFFF" w:themeFill="background1"/>
        <w:rPr>
          <w:color w:val="auto"/>
        </w:rPr>
      </w:pPr>
      <w:r w:rsidRPr="0071506C">
        <w:rPr>
          <w:color w:val="auto"/>
        </w:rPr>
        <w:t>(b) The license shall be renewed:</w:t>
      </w:r>
    </w:p>
    <w:p w14:paraId="5302D54D" w14:textId="77777777" w:rsidR="00724DC0" w:rsidRPr="0071506C" w:rsidRDefault="00724DC0" w:rsidP="00724DC0">
      <w:pPr>
        <w:pStyle w:val="SectionBody"/>
        <w:widowControl/>
        <w:shd w:val="clear" w:color="auto" w:fill="FFFFFF" w:themeFill="background1"/>
        <w:rPr>
          <w:color w:val="auto"/>
        </w:rPr>
      </w:pPr>
      <w:r w:rsidRPr="0071506C">
        <w:rPr>
          <w:color w:val="auto"/>
        </w:rPr>
        <w:t>(1) Upon receipt of a reasonable fee, as set by the board;</w:t>
      </w:r>
    </w:p>
    <w:p w14:paraId="2EBDBFB8" w14:textId="77777777" w:rsidR="00724DC0" w:rsidRPr="0071506C" w:rsidRDefault="00724DC0" w:rsidP="00724DC0">
      <w:pPr>
        <w:pStyle w:val="SectionBody"/>
        <w:widowControl/>
        <w:shd w:val="clear" w:color="auto" w:fill="FFFFFF" w:themeFill="background1"/>
        <w:rPr>
          <w:color w:val="auto"/>
        </w:rPr>
      </w:pPr>
      <w:r w:rsidRPr="0071506C">
        <w:rPr>
          <w:color w:val="auto"/>
        </w:rPr>
        <w:t>(2) Submission of an application on forms provided by the board; and</w:t>
      </w:r>
    </w:p>
    <w:p w14:paraId="4070BA07" w14:textId="77777777" w:rsidR="00724DC0" w:rsidRPr="0071506C" w:rsidRDefault="00724DC0" w:rsidP="00724DC0">
      <w:pPr>
        <w:pStyle w:val="SectionBody"/>
        <w:widowControl/>
        <w:shd w:val="clear" w:color="auto" w:fill="FFFFFF" w:themeFill="background1"/>
        <w:rPr>
          <w:color w:val="auto"/>
        </w:rPr>
      </w:pPr>
      <w:r w:rsidRPr="0071506C">
        <w:rPr>
          <w:color w:val="auto"/>
        </w:rPr>
        <w:lastRenderedPageBreak/>
        <w:t>(3) A certification of participation in and successful completion of a minimum of fifty hours of continuing medical</w:t>
      </w:r>
      <w:r w:rsidRPr="0071506C">
        <w:rPr>
          <w:color w:val="auto"/>
          <w:u w:val="single"/>
        </w:rPr>
        <w:t>, osteopathic,</w:t>
      </w:r>
      <w:r w:rsidRPr="0071506C">
        <w:rPr>
          <w:color w:val="auto"/>
        </w:rPr>
        <w:t xml:space="preserve"> or podiatric education satisfactory to the board, as appropriate to the particular license, during the preceding two-year period.</w:t>
      </w:r>
    </w:p>
    <w:p w14:paraId="3F9D839F" w14:textId="43A86C31" w:rsidR="00724DC0" w:rsidRPr="0071506C" w:rsidRDefault="00724DC0" w:rsidP="00724DC0">
      <w:pPr>
        <w:pStyle w:val="SectionBody"/>
        <w:widowControl/>
        <w:shd w:val="clear" w:color="auto" w:fill="FFFFFF" w:themeFill="background1"/>
        <w:rPr>
          <w:color w:val="auto"/>
        </w:rPr>
      </w:pPr>
      <w:r w:rsidRPr="0071506C">
        <w:rPr>
          <w:color w:val="auto"/>
        </w:rPr>
        <w:t xml:space="preserve">(c) The application may not require disclosure of a voluntary agreement entered into pursuant to </w:t>
      </w:r>
      <w:r w:rsidRPr="00810178">
        <w:rPr>
          <w:strike/>
          <w:color w:val="auto"/>
        </w:rPr>
        <w:t>subsection (h), section nine of this article</w:t>
      </w:r>
      <w:r w:rsidR="00810178">
        <w:rPr>
          <w:strike/>
          <w:color w:val="auto"/>
        </w:rPr>
        <w:t xml:space="preserve"> </w:t>
      </w:r>
      <w:r w:rsidR="00810178" w:rsidRPr="00810178">
        <w:rPr>
          <w:rFonts w:cs="Arial"/>
          <w:color w:val="auto"/>
          <w:u w:val="single"/>
        </w:rPr>
        <w:t>§</w:t>
      </w:r>
      <w:r w:rsidR="00810178" w:rsidRPr="00810178">
        <w:rPr>
          <w:color w:val="auto"/>
          <w:u w:val="single"/>
        </w:rPr>
        <w:t>30-3-9(h)</w:t>
      </w:r>
      <w:r w:rsidR="00810178">
        <w:rPr>
          <w:color w:val="auto"/>
          <w:u w:val="single"/>
        </w:rPr>
        <w:t xml:space="preserve"> of this code</w:t>
      </w:r>
      <w:r w:rsidRPr="0071506C">
        <w:rPr>
          <w:color w:val="auto"/>
        </w:rPr>
        <w:t>.</w:t>
      </w:r>
    </w:p>
    <w:p w14:paraId="18CF45E1" w14:textId="77777777" w:rsidR="00724DC0" w:rsidRPr="0071506C" w:rsidRDefault="00724DC0" w:rsidP="00724DC0">
      <w:pPr>
        <w:pStyle w:val="SectionBody"/>
        <w:widowControl/>
        <w:shd w:val="clear" w:color="auto" w:fill="FFFFFF" w:themeFill="background1"/>
        <w:rPr>
          <w:color w:val="auto"/>
        </w:rPr>
      </w:pPr>
      <w:r w:rsidRPr="0071506C">
        <w:rPr>
          <w:color w:val="auto"/>
        </w:rPr>
        <w:t>(d) Continuing medical education satisfactory to the board is continuing medical education designated as Category I by the American Medical Association or the Academy of Family Physicians and alternate categories approved by the board.</w:t>
      </w:r>
    </w:p>
    <w:p w14:paraId="62B8776B" w14:textId="77777777" w:rsidR="00724DC0" w:rsidRPr="0071506C" w:rsidRDefault="00724DC0" w:rsidP="00724DC0">
      <w:pPr>
        <w:pStyle w:val="SectionBody"/>
        <w:widowControl/>
        <w:shd w:val="clear" w:color="auto" w:fill="FFFFFF" w:themeFill="background1"/>
        <w:rPr>
          <w:color w:val="auto"/>
        </w:rPr>
      </w:pPr>
      <w:r w:rsidRPr="0071506C">
        <w:rPr>
          <w:color w:val="auto"/>
        </w:rPr>
        <w:t>(e) Continuing podiatric education satisfactory to the board is continuing podiatric education approved by the Council on Podiatric Education and alternate categories approved by the board.</w:t>
      </w:r>
    </w:p>
    <w:p w14:paraId="59CA23EE" w14:textId="7746029B" w:rsidR="00724DC0" w:rsidRPr="0071506C" w:rsidRDefault="00724DC0" w:rsidP="00724DC0">
      <w:pPr>
        <w:pStyle w:val="SectionBody"/>
        <w:widowControl/>
        <w:shd w:val="clear" w:color="auto" w:fill="FFFFFF" w:themeFill="background1"/>
        <w:rPr>
          <w:color w:val="auto"/>
          <w:u w:val="single"/>
        </w:rPr>
      </w:pPr>
      <w:r w:rsidRPr="008E38F2">
        <w:rPr>
          <w:color w:val="auto"/>
          <w:u w:val="single"/>
        </w:rPr>
        <w:t xml:space="preserve">(f) Continuing osteopathic education satisfactory to the board is continuing osteopathic education designated as Category I by the </w:t>
      </w:r>
      <w:r w:rsidR="00AE04A5" w:rsidRPr="008E38F2">
        <w:rPr>
          <w:color w:val="auto"/>
          <w:u w:val="single"/>
        </w:rPr>
        <w:t xml:space="preserve">either the American Osteopathic Association or the </w:t>
      </w:r>
      <w:r w:rsidRPr="008E38F2">
        <w:rPr>
          <w:color w:val="auto"/>
          <w:u w:val="single"/>
        </w:rPr>
        <w:t xml:space="preserve">American </w:t>
      </w:r>
      <w:r w:rsidR="00810178" w:rsidRPr="008E38F2">
        <w:rPr>
          <w:color w:val="auto"/>
          <w:u w:val="single"/>
        </w:rPr>
        <w:t xml:space="preserve">Medical Association and alternative categories approved by the board. </w:t>
      </w:r>
      <w:r w:rsidRPr="0071506C">
        <w:rPr>
          <w:color w:val="auto"/>
          <w:u w:val="single"/>
        </w:rPr>
        <w:t xml:space="preserve"> </w:t>
      </w:r>
    </w:p>
    <w:p w14:paraId="3AD1360E" w14:textId="43CDF4AA" w:rsidR="00724DC0" w:rsidRPr="0071506C" w:rsidRDefault="00724DC0" w:rsidP="00724DC0">
      <w:pPr>
        <w:pStyle w:val="SectionBody"/>
        <w:widowControl/>
        <w:shd w:val="clear" w:color="auto" w:fill="FFFFFF" w:themeFill="background1"/>
        <w:rPr>
          <w:color w:val="auto"/>
        </w:rPr>
      </w:pPr>
      <w:r w:rsidRPr="0071506C">
        <w:rPr>
          <w:strike/>
          <w:color w:val="auto"/>
        </w:rPr>
        <w:t>(f)</w:t>
      </w:r>
      <w:r w:rsidRPr="0071506C">
        <w:rPr>
          <w:color w:val="auto"/>
        </w:rPr>
        <w:t xml:space="preserve"> </w:t>
      </w:r>
      <w:r w:rsidRPr="0071506C">
        <w:rPr>
          <w:color w:val="auto"/>
          <w:u w:val="single"/>
        </w:rPr>
        <w:t>(g)</w:t>
      </w:r>
      <w:r w:rsidR="00B409FF">
        <w:rPr>
          <w:color w:val="auto"/>
          <w:u w:val="single"/>
        </w:rPr>
        <w:t xml:space="preserve"> </w:t>
      </w:r>
      <w:r w:rsidRPr="0071506C">
        <w:rPr>
          <w:color w:val="auto"/>
        </w:rPr>
        <w:t xml:space="preserve">Notwithstanding any provision of this chapter to the contrary, beginning July 1, 2007, failure to timely submit to the board a certification of successful completion of a minimum of </w:t>
      </w:r>
      <w:r w:rsidRPr="00B409FF">
        <w:rPr>
          <w:strike/>
          <w:color w:val="auto"/>
        </w:rPr>
        <w:t>fifty</w:t>
      </w:r>
      <w:r w:rsidR="00B409FF">
        <w:rPr>
          <w:color w:val="auto"/>
        </w:rPr>
        <w:t xml:space="preserve"> </w:t>
      </w:r>
      <w:r w:rsidR="00B409FF" w:rsidRPr="00B409FF">
        <w:rPr>
          <w:color w:val="auto"/>
          <w:u w:val="single"/>
        </w:rPr>
        <w:t>50</w:t>
      </w:r>
      <w:r w:rsidRPr="0071506C">
        <w:rPr>
          <w:color w:val="auto"/>
        </w:rPr>
        <w:t xml:space="preserve"> hours of continuing medical</w:t>
      </w:r>
      <w:r w:rsidRPr="0071506C">
        <w:rPr>
          <w:color w:val="auto"/>
          <w:u w:val="single"/>
        </w:rPr>
        <w:t>, osteopathic,</w:t>
      </w:r>
      <w:r w:rsidRPr="0071506C">
        <w:rPr>
          <w:color w:val="auto"/>
        </w:rPr>
        <w:t xml:space="preserve"> or podiatric education satisfactory to the board, as appropriate to the particular license, shall result in the automatic expiration of any license to practice medicine and surgery or podiatry until such time as the certification, with all supporting written documentation, is submitted to and approved by the board.</w:t>
      </w:r>
    </w:p>
    <w:p w14:paraId="071393B3" w14:textId="77777777" w:rsidR="00724DC0" w:rsidRPr="0071506C" w:rsidRDefault="00724DC0" w:rsidP="00724DC0">
      <w:pPr>
        <w:pStyle w:val="SectionBody"/>
        <w:widowControl/>
        <w:shd w:val="clear" w:color="auto" w:fill="FFFFFF" w:themeFill="background1"/>
        <w:rPr>
          <w:color w:val="auto"/>
        </w:rPr>
      </w:pPr>
      <w:r w:rsidRPr="0071506C">
        <w:rPr>
          <w:strike/>
          <w:color w:val="auto"/>
        </w:rPr>
        <w:t>(g)</w:t>
      </w:r>
      <w:r w:rsidRPr="0071506C">
        <w:rPr>
          <w:color w:val="auto"/>
        </w:rPr>
        <w:t xml:space="preserve"> </w:t>
      </w:r>
      <w:r w:rsidRPr="0071506C">
        <w:rPr>
          <w:color w:val="auto"/>
          <w:u w:val="single"/>
        </w:rPr>
        <w:t>(h)</w:t>
      </w:r>
      <w:r w:rsidRPr="0071506C">
        <w:rPr>
          <w:color w:val="auto"/>
        </w:rPr>
        <w:t xml:space="preserve"> If a license is automatically expired and reinstatement is sought within one year of the automatic expiration, the former licensee shall:</w:t>
      </w:r>
    </w:p>
    <w:p w14:paraId="151600FD" w14:textId="77777777" w:rsidR="00724DC0" w:rsidRPr="0071506C" w:rsidRDefault="00724DC0" w:rsidP="00724DC0">
      <w:pPr>
        <w:pStyle w:val="SectionBody"/>
        <w:widowControl/>
        <w:shd w:val="clear" w:color="auto" w:fill="FFFFFF" w:themeFill="background1"/>
        <w:rPr>
          <w:color w:val="auto"/>
        </w:rPr>
      </w:pPr>
      <w:r w:rsidRPr="0071506C">
        <w:rPr>
          <w:color w:val="auto"/>
        </w:rPr>
        <w:t>(1) Provide certification with supporting written documentation of the successful completion of the required continuing education;</w:t>
      </w:r>
    </w:p>
    <w:p w14:paraId="08309DEA" w14:textId="77777777" w:rsidR="00724DC0" w:rsidRPr="0071506C" w:rsidRDefault="00724DC0" w:rsidP="00724DC0">
      <w:pPr>
        <w:pStyle w:val="SectionBody"/>
        <w:widowControl/>
        <w:shd w:val="clear" w:color="auto" w:fill="FFFFFF" w:themeFill="background1"/>
        <w:rPr>
          <w:color w:val="auto"/>
        </w:rPr>
      </w:pPr>
      <w:r w:rsidRPr="0071506C">
        <w:rPr>
          <w:color w:val="auto"/>
        </w:rPr>
        <w:t>(2) Pay a renewal fee; and</w:t>
      </w:r>
    </w:p>
    <w:p w14:paraId="4C26CFBB" w14:textId="7DD6DB96" w:rsidR="00724DC0" w:rsidRPr="0071506C" w:rsidRDefault="00724DC0" w:rsidP="00724DC0">
      <w:pPr>
        <w:pStyle w:val="SectionBody"/>
        <w:widowControl/>
        <w:shd w:val="clear" w:color="auto" w:fill="FFFFFF" w:themeFill="background1"/>
        <w:rPr>
          <w:color w:val="auto"/>
        </w:rPr>
      </w:pPr>
      <w:r w:rsidRPr="0071506C">
        <w:rPr>
          <w:color w:val="auto"/>
        </w:rPr>
        <w:t xml:space="preserve">(3) Pay a reinstatement fee equal to </w:t>
      </w:r>
      <w:r w:rsidRPr="00B409FF">
        <w:rPr>
          <w:strike/>
          <w:color w:val="auto"/>
        </w:rPr>
        <w:t>fifty</w:t>
      </w:r>
      <w:r w:rsidRPr="0071506C">
        <w:rPr>
          <w:color w:val="auto"/>
        </w:rPr>
        <w:t xml:space="preserve"> </w:t>
      </w:r>
      <w:r w:rsidR="00B409FF">
        <w:rPr>
          <w:color w:val="auto"/>
          <w:u w:val="single"/>
        </w:rPr>
        <w:t xml:space="preserve">50 </w:t>
      </w:r>
      <w:r w:rsidRPr="0071506C">
        <w:rPr>
          <w:color w:val="auto"/>
        </w:rPr>
        <w:t>percent of the renewal fee.</w:t>
      </w:r>
    </w:p>
    <w:p w14:paraId="07FC1BD8" w14:textId="77777777" w:rsidR="00724DC0" w:rsidRPr="0071506C" w:rsidRDefault="00724DC0" w:rsidP="00724DC0">
      <w:pPr>
        <w:pStyle w:val="SectionBody"/>
        <w:widowControl/>
        <w:shd w:val="clear" w:color="auto" w:fill="FFFFFF" w:themeFill="background1"/>
        <w:rPr>
          <w:color w:val="auto"/>
        </w:rPr>
      </w:pPr>
      <w:r w:rsidRPr="0071506C">
        <w:rPr>
          <w:strike/>
          <w:color w:val="auto"/>
        </w:rPr>
        <w:lastRenderedPageBreak/>
        <w:t>(h)</w:t>
      </w:r>
      <w:r w:rsidRPr="0071506C">
        <w:rPr>
          <w:color w:val="auto"/>
        </w:rPr>
        <w:t xml:space="preserve"> </w:t>
      </w:r>
      <w:r w:rsidRPr="0071506C">
        <w:rPr>
          <w:color w:val="auto"/>
          <w:u w:val="single"/>
        </w:rPr>
        <w:t>(i)</w:t>
      </w:r>
      <w:r w:rsidRPr="0071506C">
        <w:rPr>
          <w:color w:val="auto"/>
        </w:rPr>
        <w:t xml:space="preserve"> If a license is automatically expired and more than one year has passed since the automatic expiration, the former licensee shall:</w:t>
      </w:r>
    </w:p>
    <w:p w14:paraId="6DC4D7F3" w14:textId="77777777" w:rsidR="00724DC0" w:rsidRPr="0071506C" w:rsidRDefault="00724DC0" w:rsidP="00724DC0">
      <w:pPr>
        <w:pStyle w:val="SectionBody"/>
        <w:widowControl/>
        <w:shd w:val="clear" w:color="auto" w:fill="FFFFFF" w:themeFill="background1"/>
        <w:rPr>
          <w:color w:val="auto"/>
        </w:rPr>
      </w:pPr>
      <w:r w:rsidRPr="0071506C">
        <w:rPr>
          <w:color w:val="auto"/>
        </w:rPr>
        <w:t>(1) Apply for a new license;</w:t>
      </w:r>
    </w:p>
    <w:p w14:paraId="339D851B" w14:textId="77777777" w:rsidR="00724DC0" w:rsidRPr="0071506C" w:rsidRDefault="00724DC0" w:rsidP="00724DC0">
      <w:pPr>
        <w:pStyle w:val="SectionBody"/>
        <w:widowControl/>
        <w:shd w:val="clear" w:color="auto" w:fill="FFFFFF" w:themeFill="background1"/>
        <w:rPr>
          <w:color w:val="auto"/>
        </w:rPr>
      </w:pPr>
      <w:r w:rsidRPr="0071506C">
        <w:rPr>
          <w:color w:val="auto"/>
        </w:rPr>
        <w:t>(2) Provide certification with supporting written documentation of the successful completion of the required continuing education; and</w:t>
      </w:r>
    </w:p>
    <w:p w14:paraId="3D083227" w14:textId="77777777" w:rsidR="00724DC0" w:rsidRPr="0071506C" w:rsidRDefault="00724DC0" w:rsidP="00724DC0">
      <w:pPr>
        <w:pStyle w:val="SectionBody"/>
        <w:widowControl/>
        <w:shd w:val="clear" w:color="auto" w:fill="FFFFFF" w:themeFill="background1"/>
        <w:rPr>
          <w:color w:val="auto"/>
        </w:rPr>
      </w:pPr>
      <w:r w:rsidRPr="0071506C">
        <w:rPr>
          <w:color w:val="auto"/>
        </w:rPr>
        <w:t>(3) Pay such fees as determined by the board.</w:t>
      </w:r>
    </w:p>
    <w:p w14:paraId="7E78D7BC" w14:textId="1FAF0A9E" w:rsidR="00724DC0" w:rsidRPr="0071506C" w:rsidRDefault="00724DC0" w:rsidP="00724DC0">
      <w:pPr>
        <w:pStyle w:val="SectionBody"/>
        <w:widowControl/>
        <w:shd w:val="clear" w:color="auto" w:fill="FFFFFF" w:themeFill="background1"/>
        <w:rPr>
          <w:color w:val="auto"/>
        </w:rPr>
      </w:pPr>
      <w:r w:rsidRPr="0071506C">
        <w:rPr>
          <w:strike/>
          <w:color w:val="auto"/>
        </w:rPr>
        <w:t>(i)</w:t>
      </w:r>
      <w:r w:rsidRPr="0071506C">
        <w:rPr>
          <w:color w:val="auto"/>
        </w:rPr>
        <w:t xml:space="preserve"> </w:t>
      </w:r>
      <w:r w:rsidRPr="0071506C">
        <w:rPr>
          <w:color w:val="auto"/>
          <w:u w:val="single"/>
        </w:rPr>
        <w:t>(j)</w:t>
      </w:r>
      <w:r w:rsidRPr="0071506C">
        <w:rPr>
          <w:color w:val="auto"/>
        </w:rPr>
        <w:t xml:space="preserve"> Any individual who accepts the privilege of practicing medicine and surgery or podiatry in this state is required to provide supporting written documentation of the continuing education represented as received within </w:t>
      </w:r>
      <w:r w:rsidRPr="00810178">
        <w:rPr>
          <w:strike/>
          <w:color w:val="auto"/>
        </w:rPr>
        <w:t>thirty</w:t>
      </w:r>
      <w:r w:rsidRPr="0071506C">
        <w:rPr>
          <w:color w:val="auto"/>
        </w:rPr>
        <w:t xml:space="preserve"> </w:t>
      </w:r>
      <w:r w:rsidR="00810178">
        <w:rPr>
          <w:color w:val="auto"/>
          <w:u w:val="single"/>
        </w:rPr>
        <w:t xml:space="preserve">30 </w:t>
      </w:r>
      <w:r w:rsidRPr="0071506C">
        <w:rPr>
          <w:color w:val="auto"/>
        </w:rPr>
        <w:t>days of receipt of a written request to do so by the board. If a licensee fails or refuses to provide supporting written documentation of the continuing education represented as received as required in this section, such failure or refusal to provide supporting written documentation is prima facie evidence of renewing a license to practice medicine and surgery or podiatry by fraudulent misrepresentation.</w:t>
      </w:r>
    </w:p>
    <w:p w14:paraId="7CF931C4" w14:textId="77777777" w:rsidR="00724DC0" w:rsidRPr="0071506C" w:rsidRDefault="00724DC0" w:rsidP="00724DC0">
      <w:pPr>
        <w:pStyle w:val="SectionBody"/>
        <w:widowControl/>
        <w:shd w:val="clear" w:color="auto" w:fill="FFFFFF" w:themeFill="background1"/>
        <w:rPr>
          <w:color w:val="auto"/>
        </w:rPr>
      </w:pPr>
      <w:r w:rsidRPr="0071506C">
        <w:rPr>
          <w:strike/>
          <w:color w:val="auto"/>
        </w:rPr>
        <w:t>(j)</w:t>
      </w:r>
      <w:r w:rsidRPr="0071506C">
        <w:rPr>
          <w:color w:val="auto"/>
        </w:rPr>
        <w:t xml:space="preserve"> </w:t>
      </w:r>
      <w:r w:rsidRPr="0071506C">
        <w:rPr>
          <w:color w:val="auto"/>
          <w:u w:val="single"/>
        </w:rPr>
        <w:t>(k)</w:t>
      </w:r>
      <w:r w:rsidRPr="0071506C">
        <w:rPr>
          <w:color w:val="auto"/>
        </w:rPr>
        <w:t xml:space="preserve"> The board may renew, on an inactive basis, the license of a physician or podiatrist who is currently licensed to practice medicine and surgery or podiatry in, but is not actually practicing, medicine and surgery or podiatry in this state. A physician or podiatrist holding an inactive license shall not practice medicine and surgery or podiatry in this state.</w:t>
      </w:r>
    </w:p>
    <w:p w14:paraId="7EF730BF" w14:textId="77777777" w:rsidR="00724DC0" w:rsidRPr="0071506C" w:rsidRDefault="00724DC0" w:rsidP="00724DC0">
      <w:pPr>
        <w:pStyle w:val="SectionBody"/>
        <w:widowControl/>
        <w:shd w:val="clear" w:color="auto" w:fill="FFFFFF" w:themeFill="background1"/>
        <w:rPr>
          <w:color w:val="auto"/>
        </w:rPr>
      </w:pPr>
      <w:r w:rsidRPr="0071506C">
        <w:rPr>
          <w:strike/>
          <w:color w:val="auto"/>
        </w:rPr>
        <w:t>(k)</w:t>
      </w:r>
      <w:r w:rsidRPr="0071506C">
        <w:rPr>
          <w:color w:val="auto"/>
        </w:rPr>
        <w:t xml:space="preserve"> </w:t>
      </w:r>
      <w:r w:rsidRPr="0071506C">
        <w:rPr>
          <w:color w:val="auto"/>
          <w:u w:val="single"/>
        </w:rPr>
        <w:t>(l)</w:t>
      </w:r>
      <w:r w:rsidRPr="0071506C">
        <w:rPr>
          <w:color w:val="auto"/>
        </w:rPr>
        <w:t xml:space="preserve"> An inactive license may be converted by the board to an active license upon a written request by the licensee to the board that:</w:t>
      </w:r>
    </w:p>
    <w:p w14:paraId="6C161C06" w14:textId="77777777" w:rsidR="00724DC0" w:rsidRPr="0071506C" w:rsidRDefault="00724DC0" w:rsidP="00724DC0">
      <w:pPr>
        <w:pStyle w:val="SectionBody"/>
        <w:widowControl/>
        <w:shd w:val="clear" w:color="auto" w:fill="FFFFFF" w:themeFill="background1"/>
        <w:rPr>
          <w:color w:val="auto"/>
        </w:rPr>
      </w:pPr>
      <w:r w:rsidRPr="0071506C">
        <w:rPr>
          <w:color w:val="auto"/>
        </w:rPr>
        <w:t>(1) Accounts for his or her period of inactivity to the satisfaction of the board; and</w:t>
      </w:r>
    </w:p>
    <w:p w14:paraId="273E1023" w14:textId="5B0564DA" w:rsidR="00724DC0" w:rsidRPr="0071506C" w:rsidRDefault="00724DC0" w:rsidP="00724DC0">
      <w:pPr>
        <w:pStyle w:val="SectionBody"/>
        <w:widowControl/>
        <w:shd w:val="clear" w:color="auto" w:fill="FFFFFF" w:themeFill="background1"/>
        <w:rPr>
          <w:color w:val="auto"/>
        </w:rPr>
      </w:pPr>
      <w:r w:rsidRPr="0071506C">
        <w:rPr>
          <w:color w:val="auto"/>
        </w:rPr>
        <w:t xml:space="preserve">(2) </w:t>
      </w:r>
      <w:r w:rsidRPr="0071506C">
        <w:rPr>
          <w:strike/>
          <w:color w:val="auto"/>
        </w:rPr>
        <w:t>Submits</w:t>
      </w:r>
      <w:r w:rsidRPr="0071506C">
        <w:rPr>
          <w:color w:val="auto"/>
        </w:rPr>
        <w:t xml:space="preserve"> </w:t>
      </w:r>
      <w:r w:rsidRPr="0071506C">
        <w:rPr>
          <w:color w:val="auto"/>
          <w:u w:val="single"/>
        </w:rPr>
        <w:t>Includes</w:t>
      </w:r>
      <w:r w:rsidRPr="0071506C">
        <w:rPr>
          <w:color w:val="auto"/>
        </w:rPr>
        <w:t xml:space="preserve"> written documentation of participation in and successful completion of a minimum of </w:t>
      </w:r>
      <w:r w:rsidRPr="00810178">
        <w:rPr>
          <w:strike/>
          <w:color w:val="auto"/>
        </w:rPr>
        <w:t>fifty</w:t>
      </w:r>
      <w:r w:rsidRPr="0071506C">
        <w:rPr>
          <w:color w:val="auto"/>
        </w:rPr>
        <w:t xml:space="preserve"> </w:t>
      </w:r>
      <w:r w:rsidR="00810178">
        <w:rPr>
          <w:color w:val="auto"/>
          <w:u w:val="single"/>
        </w:rPr>
        <w:t xml:space="preserve">50 </w:t>
      </w:r>
      <w:r w:rsidRPr="0071506C">
        <w:rPr>
          <w:color w:val="auto"/>
        </w:rPr>
        <w:t>hours of continuing medical or podiatric education satisfactory to the board, as appropriate to the particular license, during each preceding two-year period.</w:t>
      </w:r>
    </w:p>
    <w:p w14:paraId="12FDCF3B" w14:textId="77777777" w:rsidR="00724DC0" w:rsidRPr="0071506C" w:rsidRDefault="00724DC0" w:rsidP="00724DC0">
      <w:pPr>
        <w:pStyle w:val="SectionBody"/>
        <w:widowControl/>
        <w:shd w:val="clear" w:color="auto" w:fill="FFFFFF" w:themeFill="background1"/>
        <w:rPr>
          <w:color w:val="auto"/>
        </w:rPr>
      </w:pPr>
      <w:r w:rsidRPr="0071506C">
        <w:rPr>
          <w:strike/>
          <w:color w:val="auto"/>
        </w:rPr>
        <w:t>(l)</w:t>
      </w:r>
      <w:r w:rsidRPr="0071506C">
        <w:rPr>
          <w:color w:val="auto"/>
        </w:rPr>
        <w:t xml:space="preserve"> </w:t>
      </w:r>
      <w:r w:rsidRPr="0071506C">
        <w:rPr>
          <w:color w:val="auto"/>
          <w:u w:val="single"/>
        </w:rPr>
        <w:t>(m)</w:t>
      </w:r>
      <w:r w:rsidRPr="0071506C">
        <w:rPr>
          <w:color w:val="auto"/>
        </w:rPr>
        <w:t xml:space="preserve"> An inactive license may be obtained upon receipt of a reasonable fee, as set by the board, and submission of an application on forms provided by the board on a biennial basis.</w:t>
      </w:r>
    </w:p>
    <w:p w14:paraId="2E03CCF9" w14:textId="77777777" w:rsidR="00724DC0" w:rsidRPr="0071506C" w:rsidRDefault="00724DC0" w:rsidP="00724DC0">
      <w:pPr>
        <w:pStyle w:val="SectionBody"/>
        <w:widowControl/>
        <w:shd w:val="clear" w:color="auto" w:fill="FFFFFF" w:themeFill="background1"/>
        <w:rPr>
          <w:color w:val="auto"/>
        </w:rPr>
      </w:pPr>
      <w:r w:rsidRPr="0071506C">
        <w:rPr>
          <w:strike/>
          <w:color w:val="auto"/>
        </w:rPr>
        <w:lastRenderedPageBreak/>
        <w:t>(m)</w:t>
      </w:r>
      <w:r w:rsidRPr="0071506C">
        <w:rPr>
          <w:color w:val="auto"/>
        </w:rPr>
        <w:t xml:space="preserve"> </w:t>
      </w:r>
      <w:r w:rsidRPr="0071506C">
        <w:rPr>
          <w:color w:val="auto"/>
          <w:u w:val="single"/>
        </w:rPr>
        <w:t>(n)</w:t>
      </w:r>
      <w:r w:rsidRPr="0071506C">
        <w:rPr>
          <w:color w:val="auto"/>
        </w:rPr>
        <w:t xml:space="preserve"> The board may not require any physician or podiatrist who is retired or retiring from the active practice of medicine and surgery or the practice of podiatry and who is voluntarily surrendering their license to return to the board the license certificate issued to them by the board.</w:t>
      </w:r>
    </w:p>
    <w:p w14:paraId="62DB2B52" w14:textId="77777777" w:rsidR="00724DC0" w:rsidRPr="0071506C" w:rsidRDefault="00724DC0" w:rsidP="00724DC0">
      <w:pPr>
        <w:pStyle w:val="SectionBody"/>
        <w:widowControl/>
        <w:shd w:val="clear" w:color="auto" w:fill="FFFFFF" w:themeFill="background1"/>
        <w:rPr>
          <w:color w:val="auto"/>
        </w:rPr>
      </w:pPr>
      <w:r w:rsidRPr="0071506C">
        <w:rPr>
          <w:strike/>
          <w:color w:val="auto"/>
        </w:rPr>
        <w:t>(n)</w:t>
      </w:r>
      <w:r w:rsidRPr="0071506C">
        <w:rPr>
          <w:color w:val="auto"/>
        </w:rPr>
        <w:t xml:space="preserve"> </w:t>
      </w:r>
      <w:r w:rsidRPr="0071506C">
        <w:rPr>
          <w:color w:val="auto"/>
          <w:u w:val="single"/>
        </w:rPr>
        <w:t>(o)</w:t>
      </w:r>
      <w:r w:rsidRPr="0071506C">
        <w:rPr>
          <w:color w:val="auto"/>
        </w:rPr>
        <w:t xml:space="preserve"> The board may deny or refuse to reissue a license to any person who has been convicted of a felony under the laws of this state, any other state, the United States or the laws of any other country or state outside of the United States.</w:t>
      </w:r>
    </w:p>
    <w:p w14:paraId="0D19D1D8" w14:textId="77777777" w:rsidR="00724DC0" w:rsidRPr="0071506C" w:rsidRDefault="00724DC0" w:rsidP="00724DC0">
      <w:pPr>
        <w:pStyle w:val="SectionHeading"/>
        <w:widowControl/>
        <w:shd w:val="clear" w:color="auto" w:fill="FFFFFF" w:themeFill="background1"/>
        <w:rPr>
          <w:color w:val="auto"/>
        </w:rPr>
        <w:sectPr w:rsidR="00724DC0" w:rsidRPr="0071506C" w:rsidSect="00761656">
          <w:headerReference w:type="default" r:id="rId27"/>
          <w:type w:val="continuous"/>
          <w:pgSz w:w="12240" w:h="15840" w:code="1"/>
          <w:pgMar w:top="1440" w:right="1440" w:bottom="1440" w:left="1440" w:header="720" w:footer="720" w:gutter="0"/>
          <w:lnNumType w:countBy="1" w:restart="newSection"/>
          <w:cols w:space="720"/>
          <w:docGrid w:linePitch="360"/>
        </w:sectPr>
      </w:pPr>
      <w:r w:rsidRPr="0071506C">
        <w:rPr>
          <w:color w:val="auto"/>
        </w:rPr>
        <w:t>§30-3-13. Licensing requirements for the practice of medicine and surgery or podiatry; exceptions; unauthorized practice; notice; criminal penalties.</w:t>
      </w:r>
    </w:p>
    <w:p w14:paraId="3293F1E8"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(a) It is unlawful for any person who does not hold an active, unexpired license issued pursuant to this article, or who is not practicing pursuant to the licensure exceptions set forth in this section, to:</w:t>
      </w:r>
    </w:p>
    <w:p w14:paraId="70B43216"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(1) Engage in the practice of medicine and surgery or podiatry in this state;</w:t>
      </w:r>
    </w:p>
    <w:p w14:paraId="4BF269E8"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(2) Represent that he or she is a physician, surgeon or podiatrist authorized to practice medicine and surgery or podiatry in this state; or</w:t>
      </w:r>
    </w:p>
    <w:p w14:paraId="2DD5C31F" w14:textId="5E247CB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(3) Use any title, word</w:t>
      </w:r>
      <w:r w:rsidR="00A646BB">
        <w:rPr>
          <w:rFonts w:eastAsia="Times New Roman" w:cs="Arial"/>
          <w:color w:val="auto"/>
        </w:rPr>
        <w:t>,</w:t>
      </w:r>
      <w:r w:rsidRPr="0071506C">
        <w:rPr>
          <w:rFonts w:eastAsia="Times New Roman" w:cs="Arial"/>
          <w:color w:val="auto"/>
        </w:rPr>
        <w:t xml:space="preserve"> or abbreviation to indicate or induce others to believe that he or she is licensed to practice medicine and surgery or podiatry in this state.</w:t>
      </w:r>
    </w:p>
    <w:p w14:paraId="7CAB4DEE" w14:textId="697A67C4"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(b) It is unlawful for any person who does not hold an active, unexpired license</w:t>
      </w:r>
      <w:r w:rsidR="00A646BB">
        <w:rPr>
          <w:rFonts w:eastAsia="Times New Roman" w:cs="Arial"/>
          <w:color w:val="auto"/>
        </w:rPr>
        <w:t>,</w:t>
      </w:r>
      <w:r w:rsidRPr="0071506C">
        <w:rPr>
          <w:rFonts w:eastAsia="Times New Roman" w:cs="Arial"/>
          <w:color w:val="auto"/>
        </w:rPr>
        <w:t xml:space="preserve"> </w:t>
      </w:r>
      <w:r w:rsidRPr="0071506C">
        <w:rPr>
          <w:rFonts w:eastAsia="Times New Roman" w:cs="Arial"/>
          <w:color w:val="auto"/>
          <w:u w:val="single"/>
        </w:rPr>
        <w:t>or other practice credential</w:t>
      </w:r>
      <w:r w:rsidRPr="0071506C">
        <w:rPr>
          <w:rFonts w:eastAsia="Times New Roman" w:cs="Arial"/>
          <w:color w:val="auto"/>
        </w:rPr>
        <w:t xml:space="preserve"> issued </w:t>
      </w:r>
      <w:r w:rsidRPr="0071506C">
        <w:rPr>
          <w:rFonts w:eastAsia="Times New Roman" w:cs="Arial"/>
          <w:strike/>
          <w:color w:val="auto"/>
        </w:rPr>
        <w:t>pursuant to this article</w:t>
      </w:r>
      <w:r w:rsidRPr="0071506C">
        <w:rPr>
          <w:rFonts w:eastAsia="Times New Roman" w:cs="Arial"/>
          <w:color w:val="auto"/>
        </w:rPr>
        <w:t xml:space="preserve"> </w:t>
      </w:r>
      <w:r w:rsidRPr="0071506C">
        <w:rPr>
          <w:rFonts w:eastAsia="Times New Roman" w:cs="Arial"/>
          <w:color w:val="auto"/>
          <w:u w:val="single"/>
        </w:rPr>
        <w:t>by the board</w:t>
      </w:r>
      <w:r w:rsidRPr="0071506C">
        <w:rPr>
          <w:rFonts w:eastAsia="Times New Roman" w:cs="Arial"/>
          <w:color w:val="auto"/>
        </w:rPr>
        <w:t xml:space="preserve"> to engage in the practice of telemedicine within this state.  As used in this section, the "practice of telemedicine" means the practice of medicine using communication tools such as electronic communication, information technology or other means of interaction between a licensed health care professional in one location and a patient in another location, with or without an intervening health care provider, and typically involves secure real time audio/video conferencing or similar secure audio/video services, remote monitoring, interactive video and store and forward digital image or health data technology to provide or support health care delivery by replicating the interaction of a traditional in person encounter between a provider and a patient.  The practice of telemedicine occurs in this </w:t>
      </w:r>
      <w:r w:rsidRPr="0071506C">
        <w:rPr>
          <w:rFonts w:eastAsia="Times New Roman" w:cs="Arial"/>
          <w:color w:val="auto"/>
        </w:rPr>
        <w:lastRenderedPageBreak/>
        <w:t>state when the patient receiving health care services through a telemedicine encounter is physically located in this state.</w:t>
      </w:r>
    </w:p>
    <w:p w14:paraId="52D9A336"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(c) It is not unlawful for a person:</w:t>
      </w:r>
    </w:p>
    <w:p w14:paraId="02574349"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(1) Who is a licensed health care provider under this code to act within his or her scope of practice;</w:t>
      </w:r>
    </w:p>
    <w:p w14:paraId="68BCF3E0"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(2) Who is not a licensed health care professional in this state to provide first aid care in an emergency situation; or</w:t>
      </w:r>
    </w:p>
    <w:p w14:paraId="33E4C699"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(3) To engage in the bona fide religious tenets of any recognized church in the administration of assistance to the sick or suffering by mental or spiritual means.</w:t>
      </w:r>
    </w:p>
    <w:p w14:paraId="6AA3AD7A"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(d) The following persons are exempt from the licensure requirements under this article:</w:t>
      </w:r>
    </w:p>
    <w:p w14:paraId="24430F9E"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(1) A person enrolled in </w:t>
      </w:r>
      <w:r w:rsidRPr="0071506C">
        <w:rPr>
          <w:rFonts w:eastAsia="Times New Roman" w:cs="Arial"/>
          <w:strike/>
          <w:color w:val="auto"/>
        </w:rPr>
        <w:t>a school of medicine approved by the Liaison Committee on Medical Education or by the board</w:t>
      </w:r>
      <w:r w:rsidRPr="0071506C">
        <w:rPr>
          <w:rFonts w:eastAsia="Times New Roman" w:cs="Arial"/>
          <w:color w:val="auto"/>
        </w:rPr>
        <w:t xml:space="preserve"> </w:t>
      </w:r>
      <w:r w:rsidRPr="0071506C">
        <w:rPr>
          <w:rFonts w:eastAsia="Times New Roman" w:cs="Arial"/>
          <w:color w:val="auto"/>
          <w:u w:val="single"/>
        </w:rPr>
        <w:t>an approved medical school, an accredited osteopathic college, or a school of podiatric medicine approved by the Council of Podiatry Education or by the board</w:t>
      </w:r>
      <w:r w:rsidRPr="0071506C">
        <w:rPr>
          <w:rFonts w:eastAsia="Times New Roman" w:cs="Arial"/>
          <w:color w:val="auto"/>
        </w:rPr>
        <w:t>;</w:t>
      </w:r>
    </w:p>
    <w:p w14:paraId="3BBAE243" w14:textId="6021C53D"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(2) </w:t>
      </w:r>
      <w:r w:rsidRPr="0071506C">
        <w:rPr>
          <w:rFonts w:eastAsia="Times New Roman" w:cs="Arial"/>
          <w:strike/>
          <w:color w:val="auto"/>
        </w:rPr>
        <w:t>A person enrolled in a school of podiatric medicine approved by the Council of Podiatry Education or by the board</w:t>
      </w:r>
      <w:r w:rsidRPr="0071506C">
        <w:rPr>
          <w:rFonts w:eastAsia="Times New Roman" w:cs="Arial"/>
          <w:color w:val="auto"/>
        </w:rPr>
        <w:t xml:space="preserve"> </w:t>
      </w:r>
      <w:r w:rsidRPr="0071506C">
        <w:rPr>
          <w:rFonts w:eastAsia="Times New Roman" w:cs="Arial"/>
          <w:color w:val="auto"/>
          <w:u w:val="single"/>
        </w:rPr>
        <w:t>A physician, podiatrist</w:t>
      </w:r>
      <w:r w:rsidR="00A646BB">
        <w:rPr>
          <w:rFonts w:eastAsia="Times New Roman" w:cs="Arial"/>
          <w:color w:val="auto"/>
          <w:u w:val="single"/>
        </w:rPr>
        <w:t>,</w:t>
      </w:r>
      <w:r w:rsidRPr="0071506C">
        <w:rPr>
          <w:rFonts w:eastAsia="Times New Roman" w:cs="Arial"/>
          <w:color w:val="auto"/>
          <w:u w:val="single"/>
        </w:rPr>
        <w:t xml:space="preserve"> or physician assistant practicing in this state pursuant to, and within the limitations of, a practice credential issued by the board</w:t>
      </w:r>
      <w:r w:rsidRPr="0071506C">
        <w:rPr>
          <w:rFonts w:eastAsia="Times New Roman" w:cs="Arial"/>
          <w:color w:val="auto"/>
        </w:rPr>
        <w:t>;</w:t>
      </w:r>
    </w:p>
    <w:p w14:paraId="0B86F138"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(3) A person engaged in graduate podiatric training in a program approved by the Council on Podiatric Education or by the board;</w:t>
      </w:r>
    </w:p>
    <w:p w14:paraId="52E0B2C1"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(4) A physician or podiatrist engaged in the performance of his or her official duties holding one or more licenses from another state or foreign country and who is a commissioned medical officer of, a member of, or employed by:</w:t>
      </w:r>
    </w:p>
    <w:p w14:paraId="113685E9"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(A) The United States Military;</w:t>
      </w:r>
    </w:p>
    <w:p w14:paraId="73BBEF6B"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(B) The Department of Defense;</w:t>
      </w:r>
    </w:p>
    <w:p w14:paraId="0BDCC96B"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(C) The United States Public Health Service; or</w:t>
      </w:r>
    </w:p>
    <w:p w14:paraId="3027D6ED"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(D) Any other federal agency;</w:t>
      </w:r>
    </w:p>
    <w:p w14:paraId="036D1FC3" w14:textId="4BEC22D9"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(5) A physician or podiatrist holding one or more unrestricted licenses granted by another state or foreign country serving as visiting medical faculty engaged in education, training</w:t>
      </w:r>
      <w:r w:rsidR="00B409FF">
        <w:rPr>
          <w:rFonts w:eastAsia="Times New Roman" w:cs="Arial"/>
          <w:color w:val="auto"/>
        </w:rPr>
        <w:t>,</w:t>
      </w:r>
      <w:r w:rsidRPr="0071506C">
        <w:rPr>
          <w:rFonts w:eastAsia="Times New Roman" w:cs="Arial"/>
          <w:color w:val="auto"/>
        </w:rPr>
        <w:t xml:space="preserve"> or research duties at a medical school or institution recognized by the board for up to six months if:</w:t>
      </w:r>
    </w:p>
    <w:p w14:paraId="0C683144"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(A) The physician does not engage in the practice of medicine and surgery or podiatry outside of the auspices of the sponsoring school or institution; and</w:t>
      </w:r>
    </w:p>
    <w:p w14:paraId="1436C4BD"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(B) The sponsoring medical school or institution provides prior written notification to the board including the physician’s name, all jurisdictions of licensure and the beginning and end date of the physician’s visiting medical faculty status;</w:t>
      </w:r>
    </w:p>
    <w:p w14:paraId="142641A2" w14:textId="77777777" w:rsidR="00724DC0" w:rsidRPr="0071506C" w:rsidRDefault="00724DC0" w:rsidP="00724DC0">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t>(6) A physician or podiatrist holding one or more unrestricted licenses granted by another state present in the state as a member of an air ambulance treatment team or organ harvesting team;</w:t>
      </w:r>
    </w:p>
    <w:p w14:paraId="1AB09575" w14:textId="77777777" w:rsidR="00724DC0" w:rsidRPr="0071506C" w:rsidRDefault="00724DC0" w:rsidP="00724DC0">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t>(7) A physician or podiatrist holding one or more unrestricted licenses granted by another state or foreign country providing a consultation on a singular occasion to a licensed physician or podiatrist in this state, whether the consulting physician or podiatrist is physically present in the state for the consultation or not;</w:t>
      </w:r>
    </w:p>
    <w:p w14:paraId="0362666D" w14:textId="77777777" w:rsidR="00724DC0" w:rsidRPr="0071506C" w:rsidRDefault="00724DC0" w:rsidP="00724DC0">
      <w:pPr>
        <w:shd w:val="clear" w:color="auto" w:fill="FFFFFF" w:themeFill="background1"/>
        <w:jc w:val="both"/>
        <w:rPr>
          <w:rFonts w:eastAsia="Times New Roman" w:cs="Arial"/>
          <w:color w:val="auto"/>
          <w:u w:val="single"/>
        </w:rPr>
      </w:pPr>
      <w:r w:rsidRPr="0071506C">
        <w:rPr>
          <w:rFonts w:eastAsia="Times New Roman" w:cs="Arial"/>
          <w:color w:val="auto"/>
        </w:rPr>
        <w:t> </w:t>
      </w:r>
      <w:r w:rsidRPr="0071506C">
        <w:rPr>
          <w:rFonts w:eastAsia="Times New Roman" w:cs="Arial"/>
          <w:color w:val="auto"/>
        </w:rPr>
        <w:tab/>
        <w:t xml:space="preserve">(8) A physician or podiatrist holding one or more unrestricted licenses granted by another state or foreign country providing teaching assistance, in a medical capacity, for a period not to exceed seven days; </w:t>
      </w:r>
      <w:r w:rsidRPr="0071506C">
        <w:rPr>
          <w:rFonts w:eastAsia="Times New Roman" w:cs="Arial"/>
          <w:color w:val="auto"/>
          <w:u w:val="single"/>
        </w:rPr>
        <w:t>and</w:t>
      </w:r>
    </w:p>
    <w:p w14:paraId="71000A8F" w14:textId="77777777" w:rsidR="00724DC0" w:rsidRPr="0071506C" w:rsidRDefault="00724DC0" w:rsidP="00724DC0">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r>
      <w:r w:rsidRPr="0071506C">
        <w:rPr>
          <w:rFonts w:eastAsia="Times New Roman" w:cs="Arial"/>
          <w:strike/>
          <w:color w:val="auto"/>
        </w:rPr>
        <w:t>(9)</w:t>
      </w:r>
      <w:r w:rsidRPr="0071506C">
        <w:rPr>
          <w:rFonts w:eastAsia="Times New Roman" w:cs="Arial"/>
          <w:color w:val="auto"/>
        </w:rPr>
        <w:t xml:space="preserve"> </w:t>
      </w:r>
      <w:r w:rsidRPr="0071506C">
        <w:rPr>
          <w:rFonts w:eastAsia="Times New Roman" w:cs="Arial"/>
          <w:strike/>
          <w:color w:val="auto"/>
        </w:rPr>
        <w:t>A physician or podiatrist holding one or more unrestricted licenses granted by another state or foreign country serving as a volunteer in a noncompensated role for a charitable function for a period not to exceed seven days; and</w:t>
      </w:r>
    </w:p>
    <w:p w14:paraId="29A1FB2C" w14:textId="77777777" w:rsidR="00724DC0" w:rsidRPr="0071506C" w:rsidRDefault="00724DC0" w:rsidP="00724DC0">
      <w:pPr>
        <w:shd w:val="clear" w:color="auto" w:fill="FFFFFF" w:themeFill="background1"/>
        <w:jc w:val="both"/>
        <w:rPr>
          <w:rFonts w:eastAsia="Times New Roman" w:cs="Arial"/>
          <w:color w:val="auto"/>
        </w:rPr>
      </w:pPr>
      <w:r w:rsidRPr="0071506C">
        <w:rPr>
          <w:rFonts w:eastAsia="Times New Roman" w:cs="Arial"/>
          <w:color w:val="auto"/>
        </w:rPr>
        <w:t> </w:t>
      </w:r>
      <w:r w:rsidRPr="0071506C">
        <w:rPr>
          <w:rFonts w:eastAsia="Times New Roman" w:cs="Arial"/>
          <w:color w:val="auto"/>
        </w:rPr>
        <w:tab/>
      </w:r>
      <w:r w:rsidRPr="0071506C">
        <w:rPr>
          <w:rFonts w:eastAsia="Times New Roman" w:cs="Arial"/>
          <w:strike/>
          <w:color w:val="auto"/>
        </w:rPr>
        <w:t>(10)</w:t>
      </w:r>
      <w:r w:rsidRPr="0071506C">
        <w:rPr>
          <w:rFonts w:eastAsia="Times New Roman" w:cs="Arial"/>
          <w:color w:val="auto"/>
        </w:rPr>
        <w:t xml:space="preserve"> </w:t>
      </w:r>
      <w:r w:rsidRPr="0071506C">
        <w:rPr>
          <w:rFonts w:eastAsia="Times New Roman" w:cs="Arial"/>
          <w:color w:val="auto"/>
          <w:u w:val="single"/>
        </w:rPr>
        <w:t>(9)</w:t>
      </w:r>
      <w:r w:rsidRPr="0071506C">
        <w:rPr>
          <w:rFonts w:eastAsia="Times New Roman" w:cs="Arial"/>
          <w:color w:val="auto"/>
        </w:rPr>
        <w:t xml:space="preserve"> A physician or podiatrist holding one or more unrestricted licenses granted by another state or foreign country providing medical services to a college or university affiliated and/or sponsored sports team or an incorporated sports team if:</w:t>
      </w:r>
    </w:p>
    <w:p w14:paraId="462D9E20" w14:textId="4FD13696"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(A) He or she has a written agreement with that sports team to provide care to team members, band member, cheerleader, mascot, coaching staff</w:t>
      </w:r>
      <w:r w:rsidR="00B409FF">
        <w:rPr>
          <w:rFonts w:eastAsia="Times New Roman" w:cs="Arial"/>
          <w:color w:val="auto"/>
        </w:rPr>
        <w:t>,</w:t>
      </w:r>
      <w:r w:rsidRPr="0071506C">
        <w:rPr>
          <w:rFonts w:eastAsia="Times New Roman" w:cs="Arial"/>
          <w:color w:val="auto"/>
        </w:rPr>
        <w:t xml:space="preserve"> and families traveling with the team for a specific sporting event, team appearance</w:t>
      </w:r>
      <w:r w:rsidR="00B409FF">
        <w:rPr>
          <w:rFonts w:eastAsia="Times New Roman" w:cs="Arial"/>
          <w:color w:val="auto"/>
        </w:rPr>
        <w:t>,</w:t>
      </w:r>
      <w:r w:rsidRPr="0071506C">
        <w:rPr>
          <w:rFonts w:eastAsia="Times New Roman" w:cs="Arial"/>
          <w:color w:val="auto"/>
        </w:rPr>
        <w:t xml:space="preserve"> or training camp occurring in this state;</w:t>
      </w:r>
    </w:p>
    <w:p w14:paraId="5F1814FA" w14:textId="32FFC96E"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(B) He or she may only provide care or consultation to team members, coaching staff</w:t>
      </w:r>
      <w:r w:rsidR="00B409FF">
        <w:rPr>
          <w:rFonts w:eastAsia="Times New Roman" w:cs="Arial"/>
          <w:color w:val="auto"/>
        </w:rPr>
        <w:t>,</w:t>
      </w:r>
      <w:r w:rsidRPr="0071506C">
        <w:rPr>
          <w:rFonts w:eastAsia="Times New Roman" w:cs="Arial"/>
          <w:color w:val="auto"/>
        </w:rPr>
        <w:t xml:space="preserve"> and families traveling with the team no longer than seven consecutive days per sporting event;</w:t>
      </w:r>
    </w:p>
    <w:p w14:paraId="39E9B57B"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(C) He or she is not authorized to practice at a health care facility or clinic, acute care facility or urgent care center located in this state, but the physician may accompany the patient to the facility and consult; and</w:t>
      </w:r>
    </w:p>
    <w:p w14:paraId="55E3F06C"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(D) The physician or podiatrist may be permitted, by written permission from the executive director, to extend his or her authorization to practice medicine for a maximum of seven additional consecutive days if the requestor shows good cause for the extension.</w:t>
      </w:r>
    </w:p>
    <w:p w14:paraId="248B36AD" w14:textId="3CB446AB"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 xml:space="preserve">(e) A physician or podiatrist who does not hold a license issued by the board and who is practicing medicine in this state pursuant to the exceptions to licensure set forth in this section may practice in West Virginia under one or more of the licensure exceptions for no greater than a cumulative total of </w:t>
      </w:r>
      <w:r w:rsidRPr="00B409FF">
        <w:rPr>
          <w:rFonts w:eastAsia="Times New Roman" w:cs="Arial"/>
          <w:strike/>
          <w:color w:val="auto"/>
        </w:rPr>
        <w:t>thirty</w:t>
      </w:r>
      <w:r w:rsidRPr="0071506C">
        <w:rPr>
          <w:rFonts w:eastAsia="Times New Roman" w:cs="Arial"/>
          <w:color w:val="auto"/>
        </w:rPr>
        <w:t xml:space="preserve"> </w:t>
      </w:r>
      <w:r w:rsidR="00B409FF">
        <w:rPr>
          <w:rFonts w:eastAsia="Times New Roman" w:cs="Arial"/>
          <w:color w:val="auto"/>
          <w:u w:val="single"/>
        </w:rPr>
        <w:t>30</w:t>
      </w:r>
      <w:r w:rsidR="00B409FF" w:rsidRPr="00B409FF">
        <w:rPr>
          <w:rFonts w:eastAsia="Times New Roman" w:cs="Arial"/>
          <w:color w:val="auto"/>
        </w:rPr>
        <w:t xml:space="preserve"> </w:t>
      </w:r>
      <w:r w:rsidR="00B409FF">
        <w:rPr>
          <w:rFonts w:eastAsia="Times New Roman" w:cs="Arial"/>
          <w:color w:val="auto"/>
          <w:u w:val="single"/>
        </w:rPr>
        <w:t xml:space="preserve"> </w:t>
      </w:r>
      <w:r w:rsidRPr="0071506C">
        <w:rPr>
          <w:rFonts w:eastAsia="Times New Roman" w:cs="Arial"/>
          <w:color w:val="auto"/>
        </w:rPr>
        <w:t>days in any one calendar year.</w:t>
      </w:r>
    </w:p>
    <w:p w14:paraId="0BBD63B7" w14:textId="77777777"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t>(f) The executive director shall send by certified mail to a physician not licensed in this state a written order that revokes the privilege to practice medicine under this section if the executive director finds good cause to do so.  If no current address can be determined, the order may be sent by regular mail to the physician’s last known address.</w:t>
      </w:r>
    </w:p>
    <w:p w14:paraId="7BA7274A" w14:textId="0FA49B45" w:rsidR="00724DC0" w:rsidRPr="0071506C" w:rsidRDefault="00724DC0" w:rsidP="00724DC0">
      <w:pPr>
        <w:shd w:val="clear" w:color="auto" w:fill="FFFFFF" w:themeFill="background1"/>
        <w:spacing w:line="600" w:lineRule="auto"/>
        <w:ind w:firstLine="720"/>
        <w:jc w:val="both"/>
        <w:rPr>
          <w:rFonts w:eastAsia="Times New Roman" w:cs="Arial"/>
          <w:color w:val="auto"/>
        </w:rPr>
      </w:pPr>
      <w:r w:rsidRPr="0071506C">
        <w:rPr>
          <w:rFonts w:eastAsia="Times New Roman" w:cs="Arial"/>
          <w:color w:val="auto"/>
        </w:rPr>
        <w:t xml:space="preserve">(g) A person who engages in the unlawful practice of medicine and surgery or podiatry while holding a license </w:t>
      </w:r>
      <w:r w:rsidRPr="0071506C">
        <w:rPr>
          <w:rFonts w:eastAsia="Times New Roman" w:cs="Arial"/>
          <w:color w:val="auto"/>
          <w:u w:val="single"/>
        </w:rPr>
        <w:t>or other practice credential</w:t>
      </w:r>
      <w:r w:rsidRPr="0071506C">
        <w:rPr>
          <w:rFonts w:eastAsia="Times New Roman" w:cs="Arial"/>
          <w:color w:val="auto"/>
        </w:rPr>
        <w:t xml:space="preserve"> issued pursuant to this article which has been classified by the board as expired for </w:t>
      </w:r>
      <w:r w:rsidRPr="00B409FF">
        <w:rPr>
          <w:rFonts w:eastAsia="Times New Roman" w:cs="Arial"/>
          <w:strike/>
          <w:color w:val="auto"/>
        </w:rPr>
        <w:t>ninety</w:t>
      </w:r>
      <w:r w:rsidRPr="0071506C">
        <w:rPr>
          <w:rFonts w:eastAsia="Times New Roman" w:cs="Arial"/>
          <w:color w:val="auto"/>
        </w:rPr>
        <w:t xml:space="preserve"> </w:t>
      </w:r>
      <w:r w:rsidR="00B409FF">
        <w:rPr>
          <w:rFonts w:eastAsia="Times New Roman" w:cs="Arial"/>
          <w:color w:val="auto"/>
          <w:u w:val="single"/>
        </w:rPr>
        <w:t>90</w:t>
      </w:r>
      <w:r w:rsidR="00B409FF" w:rsidRPr="00B409FF">
        <w:rPr>
          <w:rFonts w:eastAsia="Times New Roman" w:cs="Arial"/>
          <w:color w:val="auto"/>
        </w:rPr>
        <w:t xml:space="preserve"> </w:t>
      </w:r>
      <w:r w:rsidRPr="0071506C">
        <w:rPr>
          <w:rFonts w:eastAsia="Times New Roman" w:cs="Arial"/>
          <w:color w:val="auto"/>
        </w:rPr>
        <w:t xml:space="preserve">days or fewer is guilty of a misdemeanor and, upon conviction, shall be fined not more than $5,000 or confined in jail not more than </w:t>
      </w:r>
      <w:r w:rsidRPr="00B409FF">
        <w:rPr>
          <w:rFonts w:eastAsia="Times New Roman" w:cs="Arial"/>
          <w:strike/>
          <w:color w:val="auto"/>
        </w:rPr>
        <w:t xml:space="preserve">twelve </w:t>
      </w:r>
      <w:r w:rsidR="00B409FF">
        <w:rPr>
          <w:rFonts w:eastAsia="Times New Roman" w:cs="Arial"/>
          <w:color w:val="auto"/>
          <w:u w:val="single"/>
        </w:rPr>
        <w:t xml:space="preserve">12 </w:t>
      </w:r>
      <w:r w:rsidRPr="0071506C">
        <w:rPr>
          <w:rFonts w:eastAsia="Times New Roman" w:cs="Arial"/>
          <w:color w:val="auto"/>
        </w:rPr>
        <w:t>months, or both fined and confined.</w:t>
      </w:r>
    </w:p>
    <w:p w14:paraId="569B2A7B" w14:textId="5DD6CBBA" w:rsidR="00724DC0" w:rsidRPr="0071506C" w:rsidRDefault="00724DC0" w:rsidP="00724DC0">
      <w:pPr>
        <w:shd w:val="clear" w:color="auto" w:fill="FFFFFF" w:themeFill="background1"/>
        <w:ind w:firstLine="720"/>
        <w:jc w:val="both"/>
        <w:rPr>
          <w:rFonts w:eastAsia="Times New Roman" w:cs="Arial"/>
          <w:color w:val="auto"/>
        </w:rPr>
      </w:pPr>
      <w:r w:rsidRPr="0071506C">
        <w:rPr>
          <w:rFonts w:eastAsia="Times New Roman" w:cs="Arial"/>
          <w:color w:val="auto"/>
        </w:rPr>
        <w:lastRenderedPageBreak/>
        <w:t xml:space="preserve">(h) A person who </w:t>
      </w:r>
      <w:r w:rsidRPr="0071506C">
        <w:rPr>
          <w:rFonts w:eastAsia="Times New Roman" w:cs="Arial"/>
          <w:strike/>
          <w:color w:val="auto"/>
        </w:rPr>
        <w:t xml:space="preserve">is found to be engaging in the practice of medicine and </w:t>
      </w:r>
      <w:r w:rsidRPr="0071506C">
        <w:rPr>
          <w:rFonts w:eastAsia="Times New Roman" w:cs="Arial"/>
          <w:color w:val="auto"/>
          <w:u w:val="single"/>
        </w:rPr>
        <w:t>practices or attempts to practice medicine and surgery or podiatry and</w:t>
      </w:r>
      <w:r w:rsidRPr="0071506C">
        <w:rPr>
          <w:rFonts w:eastAsia="Times New Roman" w:cs="Arial"/>
          <w:color w:val="auto"/>
        </w:rPr>
        <w:t xml:space="preserve">: (1) Has never been licensed by the board under this article; (2) holds a license </w:t>
      </w:r>
      <w:r w:rsidRPr="0071506C">
        <w:rPr>
          <w:rFonts w:eastAsia="Times New Roman" w:cs="Arial"/>
          <w:color w:val="auto"/>
          <w:u w:val="single"/>
        </w:rPr>
        <w:t xml:space="preserve">or a practice credential </w:t>
      </w:r>
      <w:r w:rsidRPr="0071506C">
        <w:rPr>
          <w:rFonts w:eastAsia="Times New Roman" w:cs="Arial"/>
          <w:color w:val="auto"/>
        </w:rPr>
        <w:t xml:space="preserve">which has been classified by the board as expired for greater than </w:t>
      </w:r>
      <w:r w:rsidRPr="00A646BB">
        <w:rPr>
          <w:rFonts w:eastAsia="Times New Roman" w:cs="Arial"/>
          <w:strike/>
          <w:color w:val="auto"/>
        </w:rPr>
        <w:t>ninety</w:t>
      </w:r>
      <w:r w:rsidRPr="0071506C">
        <w:rPr>
          <w:rFonts w:eastAsia="Times New Roman" w:cs="Arial"/>
          <w:color w:val="auto"/>
        </w:rPr>
        <w:t xml:space="preserve"> </w:t>
      </w:r>
      <w:r w:rsidR="00A646BB">
        <w:rPr>
          <w:rFonts w:eastAsia="Times New Roman" w:cs="Arial"/>
          <w:color w:val="auto"/>
          <w:u w:val="single"/>
        </w:rPr>
        <w:t>90</w:t>
      </w:r>
      <w:r w:rsidR="00A646BB" w:rsidRPr="00A646BB">
        <w:rPr>
          <w:rFonts w:eastAsia="Times New Roman" w:cs="Arial"/>
          <w:color w:val="auto"/>
        </w:rPr>
        <w:t xml:space="preserve"> </w:t>
      </w:r>
      <w:r w:rsidRPr="0071506C">
        <w:rPr>
          <w:rFonts w:eastAsia="Times New Roman" w:cs="Arial"/>
          <w:color w:val="auto"/>
        </w:rPr>
        <w:t xml:space="preserve">days; or (3) holds a license </w:t>
      </w:r>
      <w:r w:rsidRPr="0071506C">
        <w:rPr>
          <w:rFonts w:eastAsia="Times New Roman" w:cs="Arial"/>
          <w:color w:val="auto"/>
          <w:u w:val="single"/>
        </w:rPr>
        <w:t>or a practice credential</w:t>
      </w:r>
      <w:r w:rsidRPr="0071506C">
        <w:rPr>
          <w:rFonts w:eastAsia="Times New Roman" w:cs="Arial"/>
          <w:color w:val="auto"/>
        </w:rPr>
        <w:t xml:space="preserve"> which has been placed in inactive status, revoked, suspended</w:t>
      </w:r>
      <w:r w:rsidR="00A646BB">
        <w:rPr>
          <w:rFonts w:eastAsia="Times New Roman" w:cs="Arial"/>
          <w:color w:val="auto"/>
        </w:rPr>
        <w:t>,</w:t>
      </w:r>
      <w:r w:rsidRPr="0071506C">
        <w:rPr>
          <w:rFonts w:eastAsia="Times New Roman" w:cs="Arial"/>
          <w:color w:val="auto"/>
        </w:rPr>
        <w:t xml:space="preserve"> or surrendered to the board is guilty of a felony and, upon conviction, shall be fined not more than $10,000 or imprisoned in a correctional facility for not less than one year nor more than five years or both fined and imprisoned.</w:t>
      </w:r>
    </w:p>
    <w:p w14:paraId="19B9A068" w14:textId="77777777" w:rsidR="00724DC0" w:rsidRPr="0071506C" w:rsidRDefault="00724DC0" w:rsidP="00724DC0">
      <w:pPr>
        <w:shd w:val="clear" w:color="auto" w:fill="FFFFFF" w:themeFill="background1"/>
        <w:ind w:firstLine="720"/>
        <w:jc w:val="both"/>
        <w:rPr>
          <w:rFonts w:cs="Arial"/>
          <w:color w:val="auto"/>
        </w:rPr>
      </w:pPr>
      <w:r w:rsidRPr="0071506C">
        <w:rPr>
          <w:rFonts w:eastAsia="Times New Roman" w:cs="Arial"/>
          <w:color w:val="auto"/>
        </w:rPr>
        <w:t>(i)  Upon a determination by the board that any report or complaint submitted to it concerns allegations of the unlawful practice of medicine and surgery by an individual who is licensed under another article of this chapter, the board shall refer the complaint to the appropriate licensing authority.  Additionally, whenever the board receives credible information that an individual is engaging in the unlawful practice of medicine and surgery or podiatry in violation of this section, the board may report such information to the appropriate state and/or federal law enforcement authority and/or prosecuting attorney.</w:t>
      </w:r>
    </w:p>
    <w:p w14:paraId="014B6298" w14:textId="482D0FB6" w:rsidR="00724DC0" w:rsidRPr="0071506C" w:rsidRDefault="00724DC0" w:rsidP="00724DC0">
      <w:pPr>
        <w:pStyle w:val="SectionHeading"/>
        <w:widowControl/>
        <w:shd w:val="clear" w:color="auto" w:fill="FFFFFF" w:themeFill="background1"/>
        <w:ind w:left="0" w:firstLine="0"/>
        <w:rPr>
          <w:rFonts w:cs="Arial"/>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color w:val="auto"/>
        </w:rPr>
        <w:t>§30-3-13a. Telemedicine practice; requirements; exceptions; definitions; rulemaking.</w:t>
      </w:r>
    </w:p>
    <w:p w14:paraId="44120629" w14:textId="77777777" w:rsidR="00724DC0" w:rsidRPr="0071506C" w:rsidRDefault="00724DC0" w:rsidP="00724DC0">
      <w:pPr>
        <w:pStyle w:val="SectionBody"/>
        <w:widowControl/>
        <w:shd w:val="clear" w:color="auto" w:fill="FFFFFF" w:themeFill="background1"/>
        <w:outlineLvl w:val="4"/>
        <w:rPr>
          <w:rFonts w:cs="Arial"/>
          <w:color w:val="auto"/>
        </w:rPr>
      </w:pPr>
      <w:r w:rsidRPr="0071506C">
        <w:rPr>
          <w:rFonts w:cs="Arial"/>
          <w:color w:val="auto"/>
        </w:rPr>
        <w:t xml:space="preserve">(a) </w:t>
      </w:r>
      <w:r w:rsidRPr="0071506C">
        <w:rPr>
          <w:rFonts w:cs="Arial"/>
          <w:i/>
          <w:color w:val="auto"/>
        </w:rPr>
        <w:t>Definitions</w:t>
      </w:r>
      <w:r w:rsidRPr="0071506C">
        <w:rPr>
          <w:rFonts w:cs="Arial"/>
          <w:iCs/>
          <w:color w:val="auto"/>
        </w:rPr>
        <w:t>.</w:t>
      </w:r>
      <w:r w:rsidRPr="0071506C">
        <w:rPr>
          <w:rFonts w:cs="Arial"/>
          <w:color w:val="auto"/>
        </w:rPr>
        <w:t xml:space="preserve"> – For the purposes of this section:</w:t>
      </w:r>
    </w:p>
    <w:p w14:paraId="02831B6E"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7AC0034E"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(2) "Physician" means a person licensed or registered by the West Virginia Board of Medicine to practice allopathic </w:t>
      </w:r>
      <w:r w:rsidRPr="0071506C">
        <w:rPr>
          <w:rFonts w:cs="Arial"/>
          <w:color w:val="auto"/>
          <w:u w:val="single"/>
        </w:rPr>
        <w:t>or osteopathic</w:t>
      </w:r>
      <w:r w:rsidRPr="0071506C">
        <w:rPr>
          <w:rFonts w:cs="Arial"/>
          <w:color w:val="auto"/>
        </w:rPr>
        <w:t xml:space="preserve"> medicine in West Virginia.</w:t>
      </w:r>
    </w:p>
    <w:p w14:paraId="334BB7F5"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lastRenderedPageBreak/>
        <w:t>(3) "Store and forward telemedicine" means the asynchronous computer-based communication of medical data or images from an originating location to a physician or podiatrist at another site for the purpose of diagnostic or therapeutic assistance.</w:t>
      </w:r>
    </w:p>
    <w:p w14:paraId="7ADCFCB4"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(4) "Telemedicine"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0AD78945"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(5) "Telemedicine technologies"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09B9C38F"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(b) </w:t>
      </w:r>
      <w:r w:rsidRPr="0071506C">
        <w:rPr>
          <w:rFonts w:cs="Arial"/>
          <w:i/>
          <w:color w:val="auto"/>
        </w:rPr>
        <w:t>Licensure or registration</w:t>
      </w:r>
      <w:r w:rsidRPr="0071506C">
        <w:rPr>
          <w:rFonts w:cs="Arial"/>
          <w:color w:val="auto"/>
        </w:rPr>
        <w:t>. –</w:t>
      </w:r>
    </w:p>
    <w:p w14:paraId="368FEDDC"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(1) The practice of medicine occurs where the patient is located at the time the telemedicine technologies are used.</w:t>
      </w:r>
    </w:p>
    <w:p w14:paraId="4AA4F181"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(2) A physician or podiatrist who practices telemedicine must be licensed as provided in this article or registered as provided in §30-1-1 </w:t>
      </w:r>
      <w:r w:rsidRPr="0071506C">
        <w:rPr>
          <w:rFonts w:cs="Arial"/>
          <w:i/>
          <w:color w:val="auto"/>
        </w:rPr>
        <w:t>et seq.</w:t>
      </w:r>
      <w:r w:rsidRPr="0071506C">
        <w:rPr>
          <w:rFonts w:cs="Arial"/>
          <w:color w:val="auto"/>
        </w:rPr>
        <w:t xml:space="preserve"> of this code.</w:t>
      </w:r>
    </w:p>
    <w:p w14:paraId="34D1C0E0"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(3) This section does not apply to:</w:t>
      </w:r>
    </w:p>
    <w:p w14:paraId="6DE11123"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(A) An informal consultation or second opinion, at the request of a physician or podiatrist who is licensed to practice medicine or podiatry in this state: </w:t>
      </w:r>
      <w:r w:rsidRPr="0071506C">
        <w:rPr>
          <w:rFonts w:cs="Arial"/>
          <w:i/>
          <w:color w:val="auto"/>
        </w:rPr>
        <w:t>Provided</w:t>
      </w:r>
      <w:r w:rsidRPr="0071506C">
        <w:rPr>
          <w:rFonts w:cs="Arial"/>
          <w:iCs/>
          <w:color w:val="auto"/>
        </w:rPr>
        <w:t>,</w:t>
      </w:r>
      <w:r w:rsidRPr="0071506C">
        <w:rPr>
          <w:rFonts w:cs="Arial"/>
          <w:color w:val="auto"/>
        </w:rPr>
        <w:t xml:space="preserve"> That the physician or podiatrist requesting the opinion retains authority and responsibility for the patient's care; and</w:t>
      </w:r>
    </w:p>
    <w:p w14:paraId="6E5B5BA8"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(B) Furnishing of medical assistance by a physician or podiatrist in case of an emergency or </w:t>
      </w:r>
      <w:proofErr w:type="gramStart"/>
      <w:r w:rsidRPr="0071506C">
        <w:rPr>
          <w:rFonts w:cs="Arial"/>
          <w:color w:val="auto"/>
        </w:rPr>
        <w:t>disaster, if</w:t>
      </w:r>
      <w:proofErr w:type="gramEnd"/>
      <w:r w:rsidRPr="0071506C">
        <w:rPr>
          <w:rFonts w:cs="Arial"/>
          <w:color w:val="auto"/>
        </w:rPr>
        <w:t xml:space="preserve"> no charge is made for the medical assistance. </w:t>
      </w:r>
    </w:p>
    <w:p w14:paraId="41D82442"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(c) </w:t>
      </w:r>
      <w:r w:rsidRPr="0071506C">
        <w:rPr>
          <w:rFonts w:cs="Arial"/>
          <w:i/>
          <w:color w:val="auto"/>
        </w:rPr>
        <w:t>Physician-patient or podiatrist-patient relationship through telemedicine encounter</w:t>
      </w:r>
      <w:r w:rsidRPr="0071506C">
        <w:rPr>
          <w:rFonts w:cs="Arial"/>
          <w:color w:val="auto"/>
        </w:rPr>
        <w:t>. –</w:t>
      </w:r>
    </w:p>
    <w:p w14:paraId="71D6A6D7" w14:textId="47089EE4"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lastRenderedPageBreak/>
        <w:t>(1) A physician-patient or podiatrist-patient relationship may not be established through</w:t>
      </w:r>
      <w:r w:rsidR="00591272">
        <w:rPr>
          <w:rFonts w:cs="Arial"/>
          <w:color w:val="auto"/>
        </w:rPr>
        <w:t xml:space="preserve"> t</w:t>
      </w:r>
      <w:r w:rsidRPr="0071506C">
        <w:rPr>
          <w:rFonts w:cs="Arial"/>
          <w:color w:val="auto"/>
        </w:rPr>
        <w:t>ext-based communications such as e-mail, Internet questionnaires, text-based messaging, or other written forms of communication.</w:t>
      </w:r>
    </w:p>
    <w:p w14:paraId="52CB71C7"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61D8B9E1"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(A) Through the use of telemedicine technologies which incorporate interactive audio using store and forward technology, real-time videoconferencing, or similar secure video services during the initial physician-patient or podiatrist-patient encounter; </w:t>
      </w:r>
    </w:p>
    <w:p w14:paraId="525FDDBB"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(B) For the practice of pathology and radiology, a physician-patient relationship may be established through store and forward telemedicine or other similar technologies; or</w:t>
      </w:r>
    </w:p>
    <w:p w14:paraId="42CA257A"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600C8B4A"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660EEE8B" w14:textId="5D3979E3"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(d) </w:t>
      </w:r>
      <w:r w:rsidRPr="0071506C">
        <w:rPr>
          <w:rFonts w:cs="Arial"/>
          <w:i/>
          <w:color w:val="auto"/>
        </w:rPr>
        <w:t>Telemedicine practice.</w:t>
      </w:r>
      <w:r w:rsidRPr="0071506C">
        <w:rPr>
          <w:rFonts w:cs="Arial"/>
          <w:color w:val="auto"/>
        </w:rPr>
        <w:t xml:space="preserve"> –</w:t>
      </w:r>
      <w:r w:rsidR="00591272">
        <w:rPr>
          <w:rFonts w:cs="Arial"/>
          <w:color w:val="auto"/>
        </w:rPr>
        <w:t xml:space="preserve"> </w:t>
      </w:r>
      <w:r w:rsidRPr="0071506C">
        <w:rPr>
          <w:rFonts w:cs="Arial"/>
          <w:color w:val="auto"/>
        </w:rPr>
        <w:t>A physician or podiatrist using telemedicine technologies to practice medicine or podiatry shall:</w:t>
      </w:r>
    </w:p>
    <w:p w14:paraId="65E23E1C"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(1) Verify the identity and location of the patient;</w:t>
      </w:r>
    </w:p>
    <w:p w14:paraId="33759C6D"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(2) Provide the patient with confirmation of the identity and qualifications of the physician or podiatrist;</w:t>
      </w:r>
    </w:p>
    <w:p w14:paraId="41FEDCC9"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(3) Provide the patient with the physical location and contact information of the physician; </w:t>
      </w:r>
    </w:p>
    <w:p w14:paraId="6968E707"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lastRenderedPageBreak/>
        <w:t>(4) Establish or maintain a physician-patient or podiatrist-patient relationship that conforms to the standard of care;</w:t>
      </w:r>
    </w:p>
    <w:p w14:paraId="7873F9D7"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(5) Determine whether telemedicine technologies are appropriate for the patient presentation for which the practice of medicine or podiatry is to be rendered;</w:t>
      </w:r>
    </w:p>
    <w:p w14:paraId="1444A871"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(6) Obtain from the patient appropriate consent for the use of telemedicine technologies;</w:t>
      </w:r>
    </w:p>
    <w:p w14:paraId="28FEA9EE"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(7) Conduct all appropriate evaluations and history of the patient consistent with traditional standards of care for the patient presentation; </w:t>
      </w:r>
    </w:p>
    <w:p w14:paraId="4CC9CFC0"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(8) Create and maintain health care records for the patient which justify the course of treatment and which verify compliance with the requirements of this section; and</w:t>
      </w:r>
    </w:p>
    <w:p w14:paraId="7533CCBE"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(9) The requirements of </w:t>
      </w:r>
      <w:r w:rsidRPr="0071506C">
        <w:rPr>
          <w:rFonts w:cs="Arial"/>
          <w:strike/>
          <w:color w:val="auto"/>
        </w:rPr>
        <w:t>§30-3-13(a)(1) through §30-3-13(a)(8)</w:t>
      </w:r>
      <w:r w:rsidRPr="0071506C">
        <w:rPr>
          <w:rFonts w:cs="Arial"/>
          <w:color w:val="auto"/>
        </w:rPr>
        <w:t xml:space="preserve"> </w:t>
      </w:r>
      <w:r w:rsidRPr="0071506C">
        <w:rPr>
          <w:rFonts w:cs="Arial"/>
          <w:color w:val="auto"/>
          <w:u w:val="single"/>
        </w:rPr>
        <w:t>§30-3-13a(d)(1) through §30-3-13a(d)(8)</w:t>
      </w:r>
      <w:r w:rsidRPr="0071506C">
        <w:rPr>
          <w:rFonts w:cs="Arial"/>
          <w:color w:val="auto"/>
        </w:rPr>
        <w:t xml:space="preserve"> of this code do not apply to the practice of pathology or radiology medicine through store and forward telemedicine.</w:t>
      </w:r>
    </w:p>
    <w:p w14:paraId="16331CF7" w14:textId="59B1B64D"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(e) </w:t>
      </w:r>
      <w:r w:rsidRPr="0071506C">
        <w:rPr>
          <w:rFonts w:cs="Arial"/>
          <w:i/>
          <w:color w:val="auto"/>
        </w:rPr>
        <w:t>Standard of care.</w:t>
      </w:r>
      <w:r w:rsidRPr="0071506C">
        <w:rPr>
          <w:rFonts w:cs="Arial"/>
          <w:color w:val="auto"/>
        </w:rPr>
        <w:t xml:space="preserve"> –</w:t>
      </w:r>
      <w:r w:rsidR="00591272">
        <w:rPr>
          <w:rFonts w:cs="Arial"/>
          <w:color w:val="auto"/>
        </w:rPr>
        <w:t xml:space="preserve"> </w:t>
      </w:r>
      <w:r w:rsidRPr="0071506C">
        <w:rPr>
          <w:rFonts w:cs="Arial"/>
          <w:color w:val="auto"/>
        </w:rPr>
        <w:t>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w:t>
      </w:r>
      <w:r w:rsidR="004B1A6A">
        <w:rPr>
          <w:rFonts w:cs="Arial"/>
          <w:color w:val="auto"/>
        </w:rPr>
        <w:t>,</w:t>
      </w:r>
      <w:r w:rsidRPr="0071506C">
        <w:rPr>
          <w:rFonts w:cs="Arial"/>
          <w:color w:val="auto"/>
        </w:rPr>
        <w:t xml:space="preserve"> and scope of practice limitations as traditional in-person physician-patient or podiatrist-patient encounters. Treatment, including issuing a prescription, based solely on an online questionnaire, does not constitute an acceptable standard of care</w:t>
      </w:r>
      <w:bookmarkStart w:id="8" w:name="_Hlk63339773"/>
      <w:r w:rsidRPr="0071506C">
        <w:rPr>
          <w:rFonts w:cs="Arial"/>
          <w:color w:val="auto"/>
        </w:rPr>
        <w:t>.</w:t>
      </w:r>
    </w:p>
    <w:bookmarkEnd w:id="8"/>
    <w:p w14:paraId="6ABC5E31" w14:textId="0CEFFD99"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(f) </w:t>
      </w:r>
      <w:r w:rsidRPr="0071506C">
        <w:rPr>
          <w:rFonts w:cs="Arial"/>
          <w:i/>
          <w:color w:val="auto"/>
        </w:rPr>
        <w:t>Patient records</w:t>
      </w:r>
      <w:r w:rsidRPr="0071506C">
        <w:rPr>
          <w:rFonts w:cs="Arial"/>
          <w:color w:val="auto"/>
        </w:rPr>
        <w:t>. –</w:t>
      </w:r>
      <w:r w:rsidR="00591272">
        <w:rPr>
          <w:rFonts w:cs="Arial"/>
          <w:color w:val="auto"/>
        </w:rPr>
        <w:t xml:space="preserve"> </w:t>
      </w:r>
      <w:r w:rsidRPr="0071506C">
        <w:rPr>
          <w:rFonts w:cs="Arial"/>
          <w:color w:val="auto"/>
        </w:rPr>
        <w:t xml:space="preserve">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w:t>
      </w:r>
      <w:r w:rsidRPr="0071506C">
        <w:rPr>
          <w:rFonts w:cs="Arial"/>
          <w:color w:val="auto"/>
        </w:rPr>
        <w:lastRenderedPageBreak/>
        <w:t xml:space="preserve">technologies shall make documentation of the encounter easily available to the patient, and subject to the patient's consent, to any identified care provider of the patient. </w:t>
      </w:r>
    </w:p>
    <w:p w14:paraId="751DBCF1" w14:textId="0E8543B1"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(g) </w:t>
      </w:r>
      <w:r w:rsidRPr="0071506C">
        <w:rPr>
          <w:rFonts w:cs="Arial"/>
          <w:i/>
          <w:color w:val="auto"/>
        </w:rPr>
        <w:t>Prescribing limitations</w:t>
      </w:r>
      <w:r w:rsidRPr="0071506C">
        <w:rPr>
          <w:rFonts w:cs="Arial"/>
          <w:color w:val="auto"/>
        </w:rPr>
        <w:t xml:space="preserve">. –(1) A physician or podiatrist who practices medicine to a patient solely through the utilization of telemedicine technologies may not prescribe to that patient any controlled substances listed in Schedule II of the Uniform Controlled Substances Act: </w:t>
      </w:r>
      <w:r w:rsidRPr="0071506C">
        <w:rPr>
          <w:rFonts w:cs="Arial"/>
          <w:i/>
          <w:color w:val="auto"/>
        </w:rPr>
        <w:t>Provided</w:t>
      </w:r>
      <w:r w:rsidRPr="0071506C">
        <w:rPr>
          <w:rFonts w:cs="Arial"/>
          <w:color w:val="auto"/>
        </w:rPr>
        <w:t>, That the prescribing limitations contained in this section do not apply to a physician or a member of the same group practice with an established patient.</w:t>
      </w:r>
    </w:p>
    <w:p w14:paraId="10E65CCB"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7082994E"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5D404310"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Pr="0071506C">
        <w:rPr>
          <w:rFonts w:cs="Arial"/>
          <w:iCs/>
          <w:color w:val="auto"/>
        </w:rPr>
        <w:t xml:space="preserve"> </w:t>
      </w:r>
      <w:r w:rsidRPr="0071506C">
        <w:rPr>
          <w:rFonts w:cs="Arial"/>
          <w:i/>
          <w:color w:val="auto"/>
        </w:rPr>
        <w:t>Provided</w:t>
      </w:r>
      <w:r w:rsidRPr="0071506C">
        <w:rPr>
          <w:rFonts w:cs="Arial"/>
          <w:color w:val="auto"/>
        </w:rPr>
        <w:t>, That the prescribing limitations contained in this section do not apply to a physician or a member of the same group practice with an established patient.</w:t>
      </w:r>
    </w:p>
    <w:p w14:paraId="0559B53A" w14:textId="55AF88C1"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lastRenderedPageBreak/>
        <w:t xml:space="preserve">(5) A physician or health care provider may not prescribe any drug with the intent of causing an abortion. The term "abortion" has the same meaning ascribed to it in </w:t>
      </w:r>
      <w:r w:rsidRPr="00456114">
        <w:rPr>
          <w:rFonts w:cs="Arial"/>
          <w:strike/>
          <w:color w:val="auto"/>
        </w:rPr>
        <w:t>§16-2F-2</w:t>
      </w:r>
      <w:r w:rsidRPr="0071506C">
        <w:rPr>
          <w:rFonts w:cs="Arial"/>
          <w:color w:val="auto"/>
        </w:rPr>
        <w:t xml:space="preserve"> </w:t>
      </w:r>
      <w:r w:rsidR="00456114">
        <w:rPr>
          <w:rFonts w:cs="Arial"/>
          <w:color w:val="auto"/>
          <w:u w:val="single"/>
        </w:rPr>
        <w:t xml:space="preserve">§16-2R-2 </w:t>
      </w:r>
      <w:r w:rsidRPr="0071506C">
        <w:rPr>
          <w:rFonts w:cs="Arial"/>
          <w:color w:val="auto"/>
        </w:rPr>
        <w:t xml:space="preserve">of this code. </w:t>
      </w:r>
    </w:p>
    <w:p w14:paraId="1736E463" w14:textId="68F9B314"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(h) </w:t>
      </w:r>
      <w:r w:rsidRPr="0071506C">
        <w:rPr>
          <w:rFonts w:cs="Arial"/>
          <w:i/>
          <w:color w:val="auto"/>
        </w:rPr>
        <w:t>Exceptions</w:t>
      </w:r>
      <w:r w:rsidRPr="0071506C">
        <w:rPr>
          <w:rFonts w:cs="Arial"/>
          <w:iCs/>
          <w:color w:val="auto"/>
        </w:rPr>
        <w:t>.</w:t>
      </w:r>
      <w:r w:rsidRPr="0071506C">
        <w:rPr>
          <w:rFonts w:cs="Arial"/>
          <w:color w:val="auto"/>
        </w:rPr>
        <w:t xml:space="preserve"> –</w:t>
      </w:r>
      <w:r w:rsidR="00591272">
        <w:rPr>
          <w:rFonts w:cs="Arial"/>
          <w:color w:val="auto"/>
        </w:rPr>
        <w:t xml:space="preserve"> </w:t>
      </w:r>
      <w:r w:rsidRPr="0071506C">
        <w:rPr>
          <w:rFonts w:cs="Arial"/>
          <w:color w:val="auto"/>
        </w:rPr>
        <w:t>This article does not prohibit the use of audio-only or text-based communications by a physician or podiatrist who is:</w:t>
      </w:r>
    </w:p>
    <w:p w14:paraId="2FE47798"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(1) Responding to a call for patients with whom a physician-patient or podiatrist-patient relationship has been established through an in-person encounter by the physician or podiatrist;</w:t>
      </w:r>
    </w:p>
    <w:p w14:paraId="6ACCBC96"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(2) Providing cross coverage for a physician or podiatrist who has established a physician-patient or podiatrist-patient relationship with the patient through an in-person encounter; or</w:t>
      </w:r>
    </w:p>
    <w:p w14:paraId="4B6BB370" w14:textId="77777777"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(3) Providing medical assistance in the event of an emergency. </w:t>
      </w:r>
    </w:p>
    <w:p w14:paraId="23486A7A" w14:textId="1088D970"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(i) </w:t>
      </w:r>
      <w:r w:rsidRPr="0071506C">
        <w:rPr>
          <w:rFonts w:cs="Arial"/>
          <w:i/>
          <w:color w:val="auto"/>
        </w:rPr>
        <w:t>Rulemaking</w:t>
      </w:r>
      <w:r w:rsidRPr="0071506C">
        <w:rPr>
          <w:rFonts w:cs="Arial"/>
          <w:color w:val="auto"/>
        </w:rPr>
        <w:t>. –</w:t>
      </w:r>
      <w:r w:rsidR="00591272">
        <w:rPr>
          <w:rFonts w:cs="Arial"/>
          <w:color w:val="auto"/>
        </w:rPr>
        <w:t xml:space="preserve"> </w:t>
      </w:r>
      <w:r w:rsidRPr="0071506C">
        <w:rPr>
          <w:rFonts w:cs="Arial"/>
          <w:color w:val="auto"/>
        </w:rPr>
        <w:t xml:space="preserve">The West Virginia Board of Medicine </w:t>
      </w:r>
      <w:r w:rsidRPr="0071506C">
        <w:rPr>
          <w:rFonts w:cs="Arial"/>
          <w:strike/>
          <w:color w:val="auto"/>
        </w:rPr>
        <w:t>and West Virginia Board of Osteopathic Medicine</w:t>
      </w:r>
      <w:r w:rsidRPr="0071506C">
        <w:rPr>
          <w:rFonts w:cs="Arial"/>
          <w:color w:val="auto"/>
        </w:rPr>
        <w:t xml:space="preserve"> may propose </w:t>
      </w:r>
      <w:r w:rsidRPr="0071506C">
        <w:rPr>
          <w:rFonts w:cs="Arial"/>
          <w:strike/>
          <w:color w:val="auto"/>
        </w:rPr>
        <w:t>joint</w:t>
      </w:r>
      <w:r w:rsidRPr="0071506C">
        <w:rPr>
          <w:rFonts w:cs="Arial"/>
          <w:color w:val="auto"/>
        </w:rPr>
        <w:t xml:space="preserve"> rules for legislative approval in accordance with §29A-3-1, of this code to implement standards for and limitations upon the utilization of telemedicine technologies in the practice of medicine and podiatry in this state.</w:t>
      </w:r>
    </w:p>
    <w:p w14:paraId="4EA94E55" w14:textId="39E12588" w:rsidR="00724DC0" w:rsidRPr="0071506C" w:rsidRDefault="00724DC0" w:rsidP="00724DC0">
      <w:pPr>
        <w:pStyle w:val="SectionBody"/>
        <w:widowControl/>
        <w:shd w:val="clear" w:color="auto" w:fill="FFFFFF" w:themeFill="background1"/>
        <w:rPr>
          <w:rFonts w:cs="Arial"/>
          <w:color w:val="auto"/>
        </w:rPr>
      </w:pPr>
      <w:r w:rsidRPr="0071506C">
        <w:rPr>
          <w:rFonts w:cs="Arial"/>
          <w:color w:val="auto"/>
        </w:rPr>
        <w:t xml:space="preserve">(j) </w:t>
      </w:r>
      <w:r w:rsidRPr="0071506C">
        <w:rPr>
          <w:rFonts w:cs="Arial"/>
          <w:i/>
          <w:color w:val="auto"/>
        </w:rPr>
        <w:t>Preserving traditional physician-patient or podiatrist-patient relationship</w:t>
      </w:r>
      <w:r w:rsidRPr="0071506C">
        <w:rPr>
          <w:rFonts w:cs="Arial"/>
          <w:color w:val="auto"/>
        </w:rPr>
        <w:t>. –</w:t>
      </w:r>
      <w:r w:rsidR="00591272">
        <w:rPr>
          <w:rFonts w:cs="Arial"/>
          <w:color w:val="auto"/>
        </w:rPr>
        <w:t xml:space="preserve"> </w:t>
      </w:r>
      <w:r w:rsidRPr="0071506C">
        <w:rPr>
          <w:rFonts w:cs="Arial"/>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502EF75B" w14:textId="77777777"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p>
    <w:p w14:paraId="34D44E27" w14:textId="77777777" w:rsidR="00724DC0" w:rsidRPr="0071506C" w:rsidRDefault="00724DC0" w:rsidP="00724DC0">
      <w:pPr>
        <w:suppressLineNumbers/>
        <w:shd w:val="clear" w:color="auto" w:fill="FFFFFF" w:themeFill="background1"/>
        <w:ind w:left="720" w:hanging="720"/>
        <w:jc w:val="both"/>
        <w:outlineLvl w:val="3"/>
        <w:rPr>
          <w:rFonts w:cs="Arial"/>
          <w:b/>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b/>
          <w:color w:val="auto"/>
        </w:rPr>
        <w:t>§30-3-15. Certificate of authorization requirements for medical corporations.</w:t>
      </w:r>
    </w:p>
    <w:p w14:paraId="4FC6FDD1"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(a) </w:t>
      </w:r>
      <w:r w:rsidRPr="00591272">
        <w:rPr>
          <w:rFonts w:cs="Arial"/>
          <w:i/>
          <w:iCs/>
          <w:color w:val="auto"/>
        </w:rPr>
        <w:t>Unlawful acts</w:t>
      </w:r>
      <w:r w:rsidRPr="0071506C">
        <w:rPr>
          <w:rFonts w:cs="Arial"/>
          <w:color w:val="auto"/>
        </w:rPr>
        <w:t>.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200417FD"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lastRenderedPageBreak/>
        <w:t xml:space="preserve">(b) </w:t>
      </w:r>
      <w:r w:rsidRPr="00591272">
        <w:rPr>
          <w:rFonts w:cs="Arial"/>
          <w:i/>
          <w:iCs/>
          <w:color w:val="auto"/>
        </w:rPr>
        <w:t>Certificate of authorization for in-state medical corporation.</w:t>
      </w:r>
      <w:r w:rsidRPr="0071506C">
        <w:rPr>
          <w:rFonts w:cs="Arial"/>
          <w:color w:val="auto"/>
        </w:rPr>
        <w:t xml:space="preserve"> —The board may issue a certificate of authorization for a medical corporation to one or more individuals licensed by the board. </w:t>
      </w:r>
      <w:r w:rsidRPr="0071506C">
        <w:rPr>
          <w:rFonts w:cs="Arial"/>
          <w:color w:val="auto"/>
          <w:u w:val="single"/>
        </w:rPr>
        <w:t>Prior to January 1, 2025, licensees</w:t>
      </w:r>
      <w:r w:rsidRPr="0071506C">
        <w:rPr>
          <w:rFonts w:cs="Arial"/>
          <w:color w:val="auto"/>
        </w:rPr>
        <w:t xml:space="preserve"> </w:t>
      </w:r>
      <w:r w:rsidRPr="0071506C">
        <w:rPr>
          <w:rFonts w:cs="Arial"/>
          <w:strike/>
          <w:color w:val="auto"/>
        </w:rPr>
        <w:t>Licensees</w:t>
      </w:r>
      <w:r w:rsidRPr="0071506C">
        <w:rPr>
          <w:rFonts w:cs="Arial"/>
          <w:color w:val="auto"/>
        </w:rPr>
        <w:t xml:space="preserve"> of the West Virginia Board of Osteopathic Medicine may join with licensees of the board to receive a certificate of authorization from the board. Eligible licensees may apply for a certificate of authorization by:</w:t>
      </w:r>
    </w:p>
    <w:p w14:paraId="58190F50"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(1) Filing a written application with the board on a form prescribed by the board;</w:t>
      </w:r>
    </w:p>
    <w:p w14:paraId="546D5810"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(2) Furnishing satisfactory proof to the board that each shareholder of the proposed medical or podiatry corporation is a:</w:t>
      </w:r>
    </w:p>
    <w:p w14:paraId="01D83C27" w14:textId="77777777" w:rsidR="00724DC0" w:rsidRPr="0071506C" w:rsidRDefault="00724DC0" w:rsidP="00724DC0">
      <w:pPr>
        <w:shd w:val="clear" w:color="auto" w:fill="FFFFFF" w:themeFill="background1"/>
        <w:ind w:firstLine="720"/>
        <w:jc w:val="both"/>
        <w:rPr>
          <w:rFonts w:cs="Arial"/>
          <w:color w:val="auto"/>
          <w:u w:val="single"/>
        </w:rPr>
      </w:pPr>
      <w:r w:rsidRPr="00456114">
        <w:rPr>
          <w:rFonts w:cs="Arial"/>
          <w:color w:val="auto"/>
          <w:u w:val="single"/>
        </w:rPr>
        <w:t>(A)</w:t>
      </w:r>
      <w:r w:rsidRPr="0071506C">
        <w:rPr>
          <w:rFonts w:cs="Arial"/>
          <w:color w:val="auto"/>
        </w:rPr>
        <w:t xml:space="preserve"> </w:t>
      </w:r>
      <w:r w:rsidRPr="0071506C">
        <w:rPr>
          <w:rFonts w:cs="Arial"/>
          <w:strike/>
          <w:color w:val="auto"/>
        </w:rPr>
        <w:t>licensed</w:t>
      </w:r>
      <w:r w:rsidRPr="0071506C">
        <w:rPr>
          <w:rFonts w:cs="Arial"/>
          <w:color w:val="auto"/>
        </w:rPr>
        <w:t xml:space="preserve"> </w:t>
      </w:r>
      <w:r w:rsidRPr="0071506C">
        <w:rPr>
          <w:rFonts w:cs="Arial"/>
          <w:color w:val="auto"/>
          <w:u w:val="single"/>
        </w:rPr>
        <w:t xml:space="preserve">Licensed </w:t>
      </w:r>
      <w:r w:rsidRPr="0071506C">
        <w:rPr>
          <w:rFonts w:cs="Arial"/>
          <w:color w:val="auto"/>
        </w:rPr>
        <w:t>physician pursuant to this article, §30-3</w:t>
      </w:r>
      <w:r w:rsidRPr="0071506C">
        <w:rPr>
          <w:rFonts w:cs="Arial"/>
          <w:strike/>
          <w:color w:val="auto"/>
        </w:rPr>
        <w:t>E</w:t>
      </w:r>
      <w:r w:rsidRPr="0071506C">
        <w:rPr>
          <w:rFonts w:cs="Arial"/>
          <w:color w:val="auto"/>
        </w:rPr>
        <w:t xml:space="preserve">-1 </w:t>
      </w:r>
      <w:r w:rsidRPr="0071506C">
        <w:rPr>
          <w:rFonts w:cs="Arial"/>
          <w:i/>
          <w:iCs/>
          <w:color w:val="auto"/>
        </w:rPr>
        <w:t>et seq</w:t>
      </w:r>
      <w:r w:rsidRPr="0071506C">
        <w:rPr>
          <w:rFonts w:cs="Arial"/>
          <w:color w:val="auto"/>
        </w:rPr>
        <w:t xml:space="preserve">., or §30-14-1 </w:t>
      </w:r>
      <w:r w:rsidRPr="0071506C">
        <w:rPr>
          <w:rFonts w:cs="Arial"/>
          <w:i/>
          <w:iCs/>
          <w:color w:val="auto"/>
        </w:rPr>
        <w:t>et seq</w:t>
      </w:r>
      <w:r w:rsidRPr="0071506C">
        <w:rPr>
          <w:rFonts w:cs="Arial"/>
          <w:color w:val="auto"/>
        </w:rPr>
        <w:t xml:space="preserve">. of this code; </w:t>
      </w:r>
      <w:r w:rsidRPr="0071506C">
        <w:rPr>
          <w:rFonts w:cs="Arial"/>
          <w:strike/>
          <w:color w:val="auto"/>
        </w:rPr>
        <w:t xml:space="preserve">and </w:t>
      </w:r>
      <w:r w:rsidRPr="0071506C">
        <w:rPr>
          <w:rFonts w:cs="Arial"/>
          <w:color w:val="auto"/>
          <w:u w:val="single"/>
        </w:rPr>
        <w:t>or</w:t>
      </w:r>
    </w:p>
    <w:p w14:paraId="5F884B94" w14:textId="77777777" w:rsidR="00724DC0" w:rsidRPr="0071506C" w:rsidRDefault="00724DC0" w:rsidP="00724DC0">
      <w:pPr>
        <w:shd w:val="clear" w:color="auto" w:fill="FFFFFF" w:themeFill="background1"/>
        <w:ind w:firstLine="720"/>
        <w:jc w:val="both"/>
        <w:rPr>
          <w:rFonts w:cs="Arial"/>
          <w:color w:val="auto"/>
          <w:u w:val="single"/>
        </w:rPr>
      </w:pPr>
      <w:r w:rsidRPr="0071506C">
        <w:rPr>
          <w:rFonts w:cs="Arial"/>
          <w:color w:val="auto"/>
          <w:u w:val="single"/>
        </w:rPr>
        <w:t xml:space="preserve">(B) A licensed physician assistant pursuant to §30-3E-1 </w:t>
      </w:r>
      <w:r w:rsidRPr="0071506C">
        <w:rPr>
          <w:rFonts w:cs="Arial"/>
          <w:i/>
          <w:iCs/>
          <w:color w:val="auto"/>
          <w:u w:val="single"/>
        </w:rPr>
        <w:t>et seq</w:t>
      </w:r>
      <w:r w:rsidRPr="0071506C">
        <w:rPr>
          <w:rFonts w:cs="Arial"/>
          <w:color w:val="auto"/>
          <w:u w:val="single"/>
        </w:rPr>
        <w:t xml:space="preserve">. of this code; and </w:t>
      </w:r>
    </w:p>
    <w:p w14:paraId="0AC85B71"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(3) Submitting applicable fees which are not refundable.</w:t>
      </w:r>
    </w:p>
    <w:p w14:paraId="4368AD08"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(c) </w:t>
      </w:r>
      <w:r w:rsidRPr="00591272">
        <w:rPr>
          <w:rFonts w:cs="Arial"/>
          <w:i/>
          <w:iCs/>
          <w:color w:val="auto"/>
        </w:rPr>
        <w:t>Certificate of authorization for out-of-state medical corporation.</w:t>
      </w:r>
      <w:r w:rsidRPr="0071506C">
        <w:rPr>
          <w:rFonts w:cs="Arial"/>
          <w:color w:val="auto"/>
        </w:rPr>
        <w:t xml:space="preserve"> — A medical corporation formed outside of this state for the purpose of engaging in the practice of medicine, surgery, </w:t>
      </w:r>
      <w:r w:rsidRPr="0071506C">
        <w:rPr>
          <w:rFonts w:cs="Arial"/>
          <w:strike/>
          <w:color w:val="auto"/>
        </w:rPr>
        <w:t xml:space="preserve">and/or </w:t>
      </w:r>
      <w:r w:rsidRPr="0071506C">
        <w:rPr>
          <w:rFonts w:cs="Arial"/>
          <w:color w:val="auto"/>
        </w:rPr>
        <w:t xml:space="preserve">podiatric medicine, </w:t>
      </w:r>
      <w:r w:rsidRPr="0071506C">
        <w:rPr>
          <w:rFonts w:cs="Arial"/>
          <w:color w:val="auto"/>
          <w:u w:val="single"/>
        </w:rPr>
        <w:t>or for medical acts through one or more licensed physician assistants</w:t>
      </w:r>
      <w:r w:rsidRPr="0071506C">
        <w:rPr>
          <w:rFonts w:cs="Arial"/>
          <w:color w:val="auto"/>
        </w:rPr>
        <w:t xml:space="preserve"> may receive a certificate of authorization from the board to be designated a foreign medical corporation by:</w:t>
      </w:r>
    </w:p>
    <w:p w14:paraId="21C2E17A"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(1) Filing a written application with the board on a form prescribed by the board;</w:t>
      </w:r>
    </w:p>
    <w:p w14:paraId="4C50C96E"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524C5F12"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(3) Furnishing satisfactory proof to the board that at least one shareholder of the proposed medical corporation is a licensed physician, </w:t>
      </w:r>
      <w:r w:rsidRPr="0071506C">
        <w:rPr>
          <w:rFonts w:cs="Arial"/>
          <w:strike/>
          <w:color w:val="auto"/>
        </w:rPr>
        <w:t>or</w:t>
      </w:r>
      <w:r w:rsidRPr="0071506C">
        <w:rPr>
          <w:rFonts w:cs="Arial"/>
          <w:color w:val="auto"/>
        </w:rPr>
        <w:t xml:space="preserve"> podiatric physician, </w:t>
      </w:r>
      <w:r w:rsidRPr="0071506C">
        <w:rPr>
          <w:rFonts w:cs="Arial"/>
          <w:color w:val="auto"/>
          <w:u w:val="single"/>
        </w:rPr>
        <w:t>or physician assistant,</w:t>
      </w:r>
      <w:r w:rsidRPr="0071506C">
        <w:rPr>
          <w:rFonts w:cs="Arial"/>
          <w:color w:val="auto"/>
        </w:rPr>
        <w:t xml:space="preserve">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xml:space="preserve">. of this code </w:t>
      </w:r>
      <w:r w:rsidRPr="0071506C">
        <w:rPr>
          <w:rFonts w:cs="Arial"/>
          <w:color w:val="auto"/>
        </w:rPr>
        <w:t xml:space="preserve">and is designated as the corporate </w:t>
      </w:r>
      <w:r w:rsidRPr="0071506C">
        <w:rPr>
          <w:rFonts w:cs="Arial"/>
          <w:color w:val="auto"/>
        </w:rPr>
        <w:lastRenderedPageBreak/>
        <w:t>representative for all communications with the board regarding the designation and continuing authorization of the corporation as a foreign medical corporation;</w:t>
      </w:r>
    </w:p>
    <w:p w14:paraId="56E814C6"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(4) Furnishing satisfactory proof to the board that all of 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2071C49A"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(5) Submitting applicable fees which are not refundable.</w:t>
      </w:r>
    </w:p>
    <w:p w14:paraId="47900529"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(d) </w:t>
      </w:r>
      <w:r w:rsidRPr="00591272">
        <w:rPr>
          <w:rFonts w:cs="Arial"/>
          <w:i/>
          <w:iCs/>
          <w:color w:val="auto"/>
        </w:rPr>
        <w:t>Notice of certificate of authorization to Secretary of State.</w:t>
      </w:r>
      <w:r w:rsidRPr="0071506C">
        <w:rPr>
          <w:rFonts w:cs="Arial"/>
          <w:color w:val="auto"/>
        </w:rPr>
        <w:t xml:space="preserve"> — When the board issues a certificate of authorization to a medical corporation, then 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w:t>
      </w:r>
      <w:r w:rsidRPr="0071506C">
        <w:rPr>
          <w:rFonts w:cs="Arial"/>
          <w:strike/>
          <w:color w:val="auto"/>
        </w:rPr>
        <w:t>and/</w:t>
      </w:r>
      <w:r w:rsidRPr="0071506C">
        <w:rPr>
          <w:rFonts w:cs="Arial"/>
          <w:color w:val="auto"/>
        </w:rPr>
        <w:t xml:space="preserve">or physician assistants may engage in the practice of medicine, surgery, </w:t>
      </w:r>
      <w:r w:rsidRPr="0071506C">
        <w:rPr>
          <w:rFonts w:cs="Arial"/>
          <w:strike/>
          <w:color w:val="auto"/>
        </w:rPr>
        <w:t>or</w:t>
      </w:r>
      <w:r w:rsidRPr="0071506C">
        <w:rPr>
          <w:rFonts w:cs="Arial"/>
          <w:color w:val="auto"/>
        </w:rPr>
        <w:t xml:space="preserve"> the practice of podiatry, </w:t>
      </w:r>
      <w:r w:rsidRPr="0071506C">
        <w:rPr>
          <w:rFonts w:cs="Arial"/>
          <w:color w:val="auto"/>
          <w:u w:val="single"/>
        </w:rPr>
        <w:t>or performing medical acts through the practice of physician assistants</w:t>
      </w:r>
      <w:r w:rsidRPr="0071506C">
        <w:rPr>
          <w:rFonts w:cs="Arial"/>
          <w:color w:val="auto"/>
        </w:rPr>
        <w:t xml:space="preserve"> in West Virginia.</w:t>
      </w:r>
    </w:p>
    <w:p w14:paraId="7B22DF17"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(e) </w:t>
      </w:r>
      <w:r w:rsidRPr="00591272">
        <w:rPr>
          <w:rFonts w:cs="Arial"/>
          <w:i/>
          <w:iCs/>
          <w:color w:val="auto"/>
        </w:rPr>
        <w:t>Authorized practice of medical corporation.</w:t>
      </w:r>
      <w:r w:rsidRPr="0071506C">
        <w:rPr>
          <w:rFonts w:cs="Arial"/>
          <w:color w:val="auto"/>
        </w:rPr>
        <w:t xml:space="preserve"> — An authorized medical corporation may only practice medicine and surgery through individual physicians, podiatric physicians, or 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03D57676"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(f) </w:t>
      </w:r>
      <w:r w:rsidRPr="00591272">
        <w:rPr>
          <w:rFonts w:cs="Arial"/>
          <w:i/>
          <w:iCs/>
          <w:color w:val="auto"/>
        </w:rPr>
        <w:t>Renewal of certificate of authorization.</w:t>
      </w:r>
      <w:r w:rsidRPr="0071506C">
        <w:rPr>
          <w:rFonts w:cs="Arial"/>
          <w:color w:val="auto"/>
        </w:rPr>
        <w:t xml:space="preserve"> — A medical corporation holding a certificate of authorization shall register biennially, on or before the expiration date on its certificate of authorization, on a form prescribed by the board, and pay a biennial fee. If a medical corporation </w:t>
      </w:r>
      <w:r w:rsidRPr="0071506C">
        <w:rPr>
          <w:rFonts w:cs="Arial"/>
          <w:color w:val="auto"/>
        </w:rPr>
        <w:lastRenderedPageBreak/>
        <w:t>does not timely renew its certificate of authorization, then its certificate of authorization automatically expires.</w:t>
      </w:r>
    </w:p>
    <w:p w14:paraId="2F2E3F25"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(g) </w:t>
      </w:r>
      <w:r w:rsidRPr="00591272">
        <w:rPr>
          <w:rFonts w:cs="Arial"/>
          <w:i/>
          <w:iCs/>
          <w:color w:val="auto"/>
        </w:rPr>
        <w:t>Renewal for expired certificate of authorization.</w:t>
      </w:r>
      <w:r w:rsidRPr="0071506C">
        <w:rPr>
          <w:rFonts w:cs="Arial"/>
          <w:color w:val="auto"/>
        </w:rPr>
        <w:t xml:space="preserve"> — A medical corporation whose certificate of authorization has expired may reapply for a certificate of authorization by submitting a new application and application fee in conformity with subsection (b) or (c) of this section.</w:t>
      </w:r>
    </w:p>
    <w:p w14:paraId="1C3943B6"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(h) </w:t>
      </w:r>
      <w:r w:rsidRPr="00591272">
        <w:rPr>
          <w:rFonts w:cs="Arial"/>
          <w:i/>
          <w:iCs/>
          <w:color w:val="auto"/>
        </w:rPr>
        <w:t>Ceasing operation - In-state medical corporation.</w:t>
      </w:r>
      <w:r w:rsidRPr="0071506C">
        <w:rPr>
          <w:rFonts w:cs="Arial"/>
          <w:color w:val="auto"/>
        </w:rPr>
        <w:t xml:space="preserve"> — A medical corporation formed in this state and holding a certificate of authorization shall cease to engage in the practice of medicine, surgery, </w:t>
      </w:r>
      <w:r w:rsidRPr="0071506C">
        <w:rPr>
          <w:rFonts w:cs="Arial"/>
          <w:strike/>
          <w:color w:val="auto"/>
        </w:rPr>
        <w:t>or</w:t>
      </w:r>
      <w:r w:rsidRPr="0071506C">
        <w:rPr>
          <w:rFonts w:cs="Arial"/>
          <w:color w:val="auto"/>
        </w:rPr>
        <w:t xml:space="preserve"> podiatry</w:t>
      </w:r>
      <w:r w:rsidRPr="0071506C">
        <w:rPr>
          <w:rFonts w:cs="Arial"/>
          <w:color w:val="auto"/>
          <w:u w:val="single"/>
        </w:rPr>
        <w:t>, or performing medical acts through the practice of physician assistants</w:t>
      </w:r>
      <w:r w:rsidRPr="0071506C">
        <w:rPr>
          <w:rFonts w:cs="Arial"/>
          <w:color w:val="auto"/>
        </w:rPr>
        <w:t xml:space="preserve"> when notified by the board that:</w:t>
      </w:r>
    </w:p>
    <w:p w14:paraId="5BE76BB7"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(1) One of its shareholders is no longer a duly licensed physician, podiatric physician, or physician assistant in this state; or</w:t>
      </w:r>
    </w:p>
    <w:p w14:paraId="581C3A13"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(2) The shares of the medical corporation have been sold or transferred to a person who is not licensed by the board or</w:t>
      </w:r>
      <w:r w:rsidRPr="0071506C">
        <w:rPr>
          <w:rFonts w:cs="Arial"/>
          <w:color w:val="auto"/>
          <w:u w:val="single"/>
        </w:rPr>
        <w:t>, until January 1, 2025,</w:t>
      </w:r>
      <w:r w:rsidRPr="0071506C">
        <w:rPr>
          <w:rFonts w:cs="Arial"/>
          <w:color w:val="auto"/>
        </w:rPr>
        <w:t xml:space="preserve">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4DECC8A3"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(i) </w:t>
      </w:r>
      <w:r w:rsidRPr="00591272">
        <w:rPr>
          <w:rFonts w:cs="Arial"/>
          <w:i/>
          <w:iCs/>
          <w:color w:val="auto"/>
        </w:rPr>
        <w:t>Ceasing operation - Out-of-state medical corporation.</w:t>
      </w:r>
      <w:r w:rsidRPr="0071506C">
        <w:rPr>
          <w:rFonts w:cs="Arial"/>
          <w:color w:val="auto"/>
        </w:rPr>
        <w:t xml:space="preserve"> — A medical corporation formed outside of this state and holding a certificate of authorization shall immediately cease to engage in practice in this state if:</w:t>
      </w:r>
    </w:p>
    <w:p w14:paraId="0FD9F7F9"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(1) The corporate shareholders no longer include at least one shareholder who is licensed to practice in this state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of this code</w:t>
      </w:r>
      <w:r w:rsidRPr="0071506C">
        <w:rPr>
          <w:rFonts w:cs="Arial"/>
          <w:color w:val="auto"/>
        </w:rPr>
        <w:t>;</w:t>
      </w:r>
    </w:p>
    <w:p w14:paraId="380ACE5E"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(2) The corporation is notified that one of its shareholders is no longer a licensed physician, podiatric physician, or physician assistant; or</w:t>
      </w:r>
    </w:p>
    <w:p w14:paraId="119BCDDC"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lastRenderedPageBreak/>
        <w:t xml:space="preserve">(3)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xml:space="preserve"> of this code.</w:t>
      </w:r>
      <w:r w:rsidRPr="0071506C">
        <w:rPr>
          <w:rFonts w:cs="Arial"/>
          <w:color w:val="auto"/>
        </w:rPr>
        <w:t xml:space="preserve"> Nothing herein affects the existence of the medical corporation or its right to continue to operate for all lawful purposes other than the professional practice of licensed physicians, podiatric physicians, and physician assistants.</w:t>
      </w:r>
    </w:p>
    <w:p w14:paraId="21351F01"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(j) </w:t>
      </w:r>
      <w:r w:rsidRPr="00591272">
        <w:rPr>
          <w:rFonts w:cs="Arial"/>
          <w:i/>
          <w:iCs/>
          <w:color w:val="auto"/>
        </w:rPr>
        <w:t>Notice to Secretary of State.</w:t>
      </w:r>
      <w:r w:rsidRPr="0071506C">
        <w:rPr>
          <w:rFonts w:cs="Arial"/>
          <w:color w:val="auto"/>
        </w:rPr>
        <w:t xml:space="preserve"> — Within 30 days of the expiration, revocation, or suspension of a certificate of authorization by the board, the board shall submit written notice to the Secretary of State.</w:t>
      </w:r>
    </w:p>
    <w:p w14:paraId="0DF3380B"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(k) </w:t>
      </w:r>
      <w:r w:rsidRPr="00591272">
        <w:rPr>
          <w:rFonts w:cs="Arial"/>
          <w:i/>
          <w:iCs/>
          <w:color w:val="auto"/>
        </w:rPr>
        <w:t>Unlawful acts.</w:t>
      </w:r>
      <w:r w:rsidRPr="0071506C">
        <w:rPr>
          <w:rFonts w:cs="Arial"/>
          <w:color w:val="auto"/>
        </w:rPr>
        <w:t xml:space="preserve">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46B9A6D5"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(l) </w:t>
      </w:r>
      <w:r w:rsidRPr="00591272">
        <w:rPr>
          <w:rFonts w:cs="Arial"/>
          <w:i/>
          <w:iCs/>
          <w:color w:val="auto"/>
        </w:rPr>
        <w:t>Application of section.</w:t>
      </w:r>
      <w:r w:rsidRPr="0071506C">
        <w:rPr>
          <w:rFonts w:cs="Arial"/>
          <w:color w:val="auto"/>
        </w:rPr>
        <w:t xml:space="preserve"> — Nothing in this section is meant or intended to change in any way the rights, duties, privileges, responsibilities, and liabilities incident to the physician-patient, </w:t>
      </w:r>
      <w:r w:rsidRPr="0071506C">
        <w:rPr>
          <w:rFonts w:cs="Arial"/>
          <w:strike/>
          <w:color w:val="auto"/>
        </w:rPr>
        <w:t>or</w:t>
      </w:r>
      <w:r w:rsidRPr="0071506C">
        <w:rPr>
          <w:rFonts w:cs="Arial"/>
          <w:color w:val="auto"/>
        </w:rPr>
        <w:t xml:space="preserve"> podiatrist-patient </w:t>
      </w:r>
      <w:r w:rsidRPr="0071506C">
        <w:rPr>
          <w:rFonts w:cs="Arial"/>
          <w:color w:val="auto"/>
          <w:u w:val="single"/>
        </w:rPr>
        <w:t>or physician assistant-patient</w:t>
      </w:r>
      <w:r w:rsidRPr="0071506C">
        <w:rPr>
          <w:rFonts w:cs="Arial"/>
          <w:color w:val="auto"/>
        </w:rPr>
        <w:t xml:space="preserve"> relationship, nor is it meant or intended to change in any way the personal character of the practitioner-patient relationship. Nothing in this section shall be construed to require a hospital licensed pursuant to §16-5B-1 </w:t>
      </w:r>
      <w:r w:rsidRPr="0071506C">
        <w:rPr>
          <w:rFonts w:cs="Arial"/>
          <w:i/>
          <w:iCs/>
          <w:color w:val="auto"/>
        </w:rPr>
        <w:t>et seq</w:t>
      </w:r>
      <w:r w:rsidRPr="0071506C">
        <w:rPr>
          <w:rFonts w:cs="Arial"/>
          <w:color w:val="auto"/>
        </w:rPr>
        <w:t>. of this code to obtain a certificate of authorization from the board so long as the hospital does not exercise control of the independent medical judgment of physicians</w:t>
      </w:r>
      <w:r w:rsidRPr="0071506C">
        <w:rPr>
          <w:rFonts w:cs="Arial"/>
          <w:color w:val="auto"/>
          <w:u w:val="single"/>
        </w:rPr>
        <w:t>,</w:t>
      </w:r>
      <w:r w:rsidRPr="0071506C">
        <w:rPr>
          <w:rFonts w:cs="Arial"/>
          <w:color w:val="auto"/>
        </w:rPr>
        <w:t xml:space="preserve"> </w:t>
      </w:r>
      <w:r w:rsidRPr="0071506C">
        <w:rPr>
          <w:rFonts w:cs="Arial"/>
          <w:strike/>
          <w:color w:val="auto"/>
        </w:rPr>
        <w:t>and</w:t>
      </w:r>
      <w:r w:rsidRPr="0071506C">
        <w:rPr>
          <w:rFonts w:cs="Arial"/>
          <w:color w:val="auto"/>
        </w:rPr>
        <w:t xml:space="preserve"> podiatric physicians </w:t>
      </w:r>
      <w:r w:rsidRPr="0071506C">
        <w:rPr>
          <w:rFonts w:cs="Arial"/>
          <w:color w:val="auto"/>
          <w:u w:val="single"/>
        </w:rPr>
        <w:t>or physician assistants</w:t>
      </w:r>
      <w:r w:rsidRPr="0071506C">
        <w:rPr>
          <w:rFonts w:cs="Arial"/>
          <w:color w:val="auto"/>
        </w:rPr>
        <w:t xml:space="preserve"> licensed pursuant to this article </w:t>
      </w:r>
      <w:r w:rsidRPr="0071506C">
        <w:rPr>
          <w:rFonts w:cs="Arial"/>
          <w:color w:val="auto"/>
          <w:u w:val="single"/>
        </w:rPr>
        <w:t xml:space="preserve">or §30-3E-1 </w:t>
      </w:r>
      <w:r w:rsidRPr="0071506C">
        <w:rPr>
          <w:rFonts w:cs="Arial"/>
          <w:i/>
          <w:iCs/>
          <w:color w:val="auto"/>
          <w:u w:val="single"/>
        </w:rPr>
        <w:t>et seq</w:t>
      </w:r>
      <w:r w:rsidRPr="0071506C">
        <w:rPr>
          <w:rFonts w:cs="Arial"/>
          <w:color w:val="auto"/>
          <w:u w:val="single"/>
        </w:rPr>
        <w:t>. of this code.</w:t>
      </w:r>
    </w:p>
    <w:p w14:paraId="5B4212FE"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lastRenderedPageBreak/>
        <w:t xml:space="preserve">(m) </w:t>
      </w:r>
      <w:r w:rsidRPr="00591272">
        <w:rPr>
          <w:rFonts w:cs="Arial"/>
          <w:i/>
          <w:iCs/>
          <w:color w:val="auto"/>
        </w:rPr>
        <w:t>Court evidence.</w:t>
      </w:r>
      <w:r w:rsidRPr="0071506C">
        <w:rPr>
          <w:rFonts w:cs="Arial"/>
          <w:color w:val="auto"/>
        </w:rPr>
        <w:t xml:space="preserve">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10DF7D68"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(n) </w:t>
      </w:r>
      <w:r w:rsidRPr="00591272">
        <w:rPr>
          <w:rFonts w:cs="Arial"/>
          <w:i/>
          <w:iCs/>
          <w:color w:val="auto"/>
        </w:rPr>
        <w:t>Penalties.</w:t>
      </w:r>
      <w:r w:rsidRPr="0071506C">
        <w:rPr>
          <w:rFonts w:cs="Arial"/>
          <w:color w:val="auto"/>
        </w:rPr>
        <w:t xml:space="preserve"> — Any officer, shareholder, or employee of a medical corporation who violates this section is guilty of a misdemeanor and, upon conviction thereof, shall be fined not more than $1,000 per violation.</w:t>
      </w:r>
    </w:p>
    <w:p w14:paraId="68DABE2B" w14:textId="77777777"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p>
    <w:p w14:paraId="2ABE6B16" w14:textId="761068B3" w:rsidR="00724DC0" w:rsidRPr="0071506C" w:rsidRDefault="00724DC0" w:rsidP="00AF3917">
      <w:pPr>
        <w:suppressLineNumbers/>
        <w:shd w:val="clear" w:color="auto" w:fill="FFFFFF" w:themeFill="background1"/>
        <w:ind w:left="720" w:hanging="720"/>
        <w:outlineLvl w:val="3"/>
        <w:rPr>
          <w:rFonts w:cs="Arial"/>
          <w:b/>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b/>
          <w:color w:val="auto"/>
        </w:rPr>
        <w:t xml:space="preserve">§30-3-16. Educational </w:t>
      </w:r>
      <w:r w:rsidR="00B37DBB">
        <w:rPr>
          <w:rFonts w:cs="Arial"/>
          <w:b/>
          <w:color w:val="auto"/>
        </w:rPr>
        <w:t>p</w:t>
      </w:r>
      <w:r w:rsidRPr="0071506C">
        <w:rPr>
          <w:rFonts w:cs="Arial"/>
          <w:b/>
          <w:color w:val="auto"/>
        </w:rPr>
        <w:t>ermit.</w:t>
      </w:r>
    </w:p>
    <w:p w14:paraId="661F014F"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(a) Beginning July 1, 2019, no person shall participate in a program of graduate medical training in this state unless such person holds a license to practice medicine and surgery in this state or has been issued an educational permit </w:t>
      </w:r>
      <w:r w:rsidRPr="0071506C">
        <w:rPr>
          <w:rFonts w:cs="Arial"/>
          <w:strike/>
          <w:color w:val="auto"/>
        </w:rPr>
        <w:t>issued</w:t>
      </w:r>
      <w:r w:rsidRPr="0071506C">
        <w:rPr>
          <w:rFonts w:cs="Arial"/>
          <w:color w:val="auto"/>
        </w:rPr>
        <w:t xml:space="preserve"> by the board.</w:t>
      </w:r>
    </w:p>
    <w:p w14:paraId="4E821721"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(b) An educational permit issued by the board authorizes the recipient to practice medicine and surgery only within the parameters of the recipient’s training program. </w:t>
      </w:r>
    </w:p>
    <w:p w14:paraId="6FBE2840"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(c) An applicant for an educational permit shall file an application with the board and furnish evidence establishing that the applicant has satisfied the following requirements:</w:t>
      </w:r>
    </w:p>
    <w:p w14:paraId="6D1B023A" w14:textId="63E73EF5"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(1) The applicant is </w:t>
      </w:r>
      <w:r w:rsidRPr="00CB69EC">
        <w:rPr>
          <w:rFonts w:cs="Arial"/>
          <w:strike/>
          <w:color w:val="auto"/>
        </w:rPr>
        <w:t>eighteen</w:t>
      </w:r>
      <w:r w:rsidRPr="0071506C">
        <w:rPr>
          <w:rFonts w:cs="Arial"/>
          <w:color w:val="auto"/>
        </w:rPr>
        <w:t xml:space="preserve"> </w:t>
      </w:r>
      <w:r w:rsidR="00CB69EC">
        <w:rPr>
          <w:rFonts w:cs="Arial"/>
          <w:color w:val="auto"/>
          <w:u w:val="single"/>
        </w:rPr>
        <w:t xml:space="preserve">18 </w:t>
      </w:r>
      <w:r w:rsidRPr="0071506C">
        <w:rPr>
          <w:rFonts w:cs="Arial"/>
          <w:color w:val="auto"/>
        </w:rPr>
        <w:t>years of age or over;</w:t>
      </w:r>
    </w:p>
    <w:p w14:paraId="40316953"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(2) The applicant has paid the applicable fee;</w:t>
      </w:r>
    </w:p>
    <w:p w14:paraId="42A2718A" w14:textId="77777777" w:rsidR="00724DC0" w:rsidRPr="00CB69EC" w:rsidRDefault="00724DC0" w:rsidP="00724DC0">
      <w:pPr>
        <w:shd w:val="clear" w:color="auto" w:fill="FFFFFF" w:themeFill="background1"/>
        <w:ind w:firstLine="720"/>
        <w:jc w:val="both"/>
        <w:rPr>
          <w:rFonts w:cs="Arial"/>
          <w:strike/>
          <w:color w:val="auto"/>
        </w:rPr>
      </w:pPr>
      <w:r w:rsidRPr="00CB69EC">
        <w:rPr>
          <w:rFonts w:cs="Arial"/>
          <w:strike/>
          <w:color w:val="auto"/>
        </w:rPr>
        <w:t>(3) The applicant is of good moral character;</w:t>
      </w:r>
    </w:p>
    <w:p w14:paraId="6CEA938C" w14:textId="1D8A9316" w:rsidR="00724DC0" w:rsidRPr="0071506C" w:rsidRDefault="00724DC0" w:rsidP="00724DC0">
      <w:pPr>
        <w:shd w:val="clear" w:color="auto" w:fill="FFFFFF" w:themeFill="background1"/>
        <w:ind w:firstLine="720"/>
        <w:jc w:val="both"/>
        <w:rPr>
          <w:rFonts w:cs="Arial"/>
          <w:color w:val="auto"/>
        </w:rPr>
      </w:pPr>
      <w:r w:rsidRPr="00CB69EC">
        <w:rPr>
          <w:rFonts w:cs="Arial"/>
          <w:strike/>
          <w:color w:val="auto"/>
        </w:rPr>
        <w:t>(4)</w:t>
      </w:r>
      <w:r w:rsidRPr="0071506C">
        <w:rPr>
          <w:rFonts w:cs="Arial"/>
          <w:color w:val="auto"/>
        </w:rPr>
        <w:t xml:space="preserve"> </w:t>
      </w:r>
      <w:r w:rsidR="00CB69EC">
        <w:rPr>
          <w:rFonts w:cs="Arial"/>
          <w:color w:val="auto"/>
          <w:u w:val="single"/>
        </w:rPr>
        <w:t xml:space="preserve">(3) </w:t>
      </w:r>
      <w:r w:rsidRPr="0071506C">
        <w:rPr>
          <w:rFonts w:cs="Arial"/>
          <w:color w:val="auto"/>
        </w:rPr>
        <w:t xml:space="preserve">The applicant has: </w:t>
      </w:r>
    </w:p>
    <w:p w14:paraId="7E2B4895"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(A) Graduated from </w:t>
      </w:r>
      <w:r w:rsidRPr="0071506C">
        <w:rPr>
          <w:rFonts w:cs="Arial"/>
          <w:color w:val="auto"/>
          <w:u w:val="single"/>
        </w:rPr>
        <w:t>an accredited osteopathic college</w:t>
      </w:r>
      <w:r w:rsidRPr="0071506C">
        <w:rPr>
          <w:rFonts w:cs="Arial"/>
          <w:color w:val="auto"/>
        </w:rPr>
        <w:t xml:space="preserve">; </w:t>
      </w:r>
    </w:p>
    <w:p w14:paraId="5D8C7D87"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u w:val="single"/>
        </w:rPr>
        <w:t xml:space="preserve">(B) Graduated from </w:t>
      </w:r>
      <w:r w:rsidRPr="0071506C">
        <w:rPr>
          <w:rFonts w:cs="Arial"/>
          <w:strike/>
          <w:color w:val="auto"/>
        </w:rPr>
        <w:t>an allopathic college approved by the Liaison Committee on Medical Education</w:t>
      </w:r>
      <w:r w:rsidRPr="0071506C">
        <w:rPr>
          <w:rFonts w:cs="Arial"/>
          <w:color w:val="auto"/>
        </w:rPr>
        <w:t xml:space="preserve"> </w:t>
      </w:r>
      <w:r w:rsidRPr="0071506C">
        <w:rPr>
          <w:rFonts w:cs="Arial"/>
          <w:color w:val="auto"/>
          <w:u w:val="single"/>
        </w:rPr>
        <w:t>an approved medical school</w:t>
      </w:r>
      <w:r w:rsidRPr="0071506C">
        <w:rPr>
          <w:rFonts w:cs="Arial"/>
          <w:color w:val="auto"/>
        </w:rPr>
        <w:t>;</w:t>
      </w:r>
    </w:p>
    <w:p w14:paraId="71B8988E" w14:textId="77777777" w:rsidR="00724DC0" w:rsidRPr="0071506C" w:rsidRDefault="00724DC0" w:rsidP="00724DC0">
      <w:pPr>
        <w:shd w:val="clear" w:color="auto" w:fill="FFFFFF" w:themeFill="background1"/>
        <w:ind w:firstLine="720"/>
        <w:jc w:val="both"/>
        <w:rPr>
          <w:rFonts w:cs="Arial"/>
          <w:color w:val="auto"/>
        </w:rPr>
      </w:pPr>
      <w:r w:rsidRPr="0071506C">
        <w:rPr>
          <w:rFonts w:cs="Arial"/>
          <w:strike/>
          <w:color w:val="auto"/>
        </w:rPr>
        <w:t>(B)</w:t>
      </w:r>
      <w:r w:rsidRPr="0071506C">
        <w:rPr>
          <w:rFonts w:cs="Arial"/>
          <w:color w:val="auto"/>
        </w:rPr>
        <w:t xml:space="preserve"> </w:t>
      </w:r>
      <w:r w:rsidRPr="0071506C">
        <w:rPr>
          <w:rFonts w:cs="Arial"/>
          <w:color w:val="auto"/>
          <w:u w:val="single"/>
        </w:rPr>
        <w:t>(C)</w:t>
      </w:r>
      <w:r w:rsidRPr="0071506C">
        <w:rPr>
          <w:rFonts w:cs="Arial"/>
          <w:color w:val="auto"/>
        </w:rPr>
        <w:t xml:space="preserve"> Graduated from a medical college that meets requirements for certification by the </w:t>
      </w:r>
      <w:r w:rsidRPr="0071506C">
        <w:rPr>
          <w:rFonts w:cs="Arial"/>
          <w:strike/>
          <w:color w:val="auto"/>
        </w:rPr>
        <w:t>Educational Commission for Foreign Medical Graduates</w:t>
      </w:r>
      <w:r w:rsidRPr="0071506C">
        <w:rPr>
          <w:rFonts w:cs="Arial"/>
          <w:color w:val="auto"/>
        </w:rPr>
        <w:t xml:space="preserve"> </w:t>
      </w:r>
      <w:r w:rsidRPr="0071506C">
        <w:rPr>
          <w:rFonts w:cs="Arial"/>
          <w:color w:val="auto"/>
          <w:u w:val="single"/>
        </w:rPr>
        <w:t>ECFMG</w:t>
      </w:r>
      <w:r w:rsidRPr="0071506C">
        <w:rPr>
          <w:rFonts w:cs="Arial"/>
          <w:color w:val="auto"/>
        </w:rPr>
        <w:t>; or</w:t>
      </w:r>
    </w:p>
    <w:p w14:paraId="51C16ABC" w14:textId="77777777" w:rsidR="00724DC0" w:rsidRPr="0071506C" w:rsidRDefault="00724DC0" w:rsidP="00724DC0">
      <w:pPr>
        <w:shd w:val="clear" w:color="auto" w:fill="FFFFFF" w:themeFill="background1"/>
        <w:ind w:firstLine="720"/>
        <w:jc w:val="both"/>
        <w:rPr>
          <w:rFonts w:cs="Arial"/>
          <w:color w:val="auto"/>
        </w:rPr>
      </w:pPr>
      <w:r w:rsidRPr="0071506C">
        <w:rPr>
          <w:rFonts w:cs="Arial"/>
          <w:strike/>
          <w:color w:val="auto"/>
        </w:rPr>
        <w:lastRenderedPageBreak/>
        <w:t>(C)</w:t>
      </w:r>
      <w:r w:rsidRPr="0071506C">
        <w:rPr>
          <w:rFonts w:cs="Arial"/>
          <w:color w:val="auto"/>
        </w:rPr>
        <w:t xml:space="preserve"> </w:t>
      </w:r>
      <w:r w:rsidRPr="0071506C">
        <w:rPr>
          <w:rFonts w:cs="Arial"/>
          <w:color w:val="auto"/>
          <w:u w:val="single"/>
        </w:rPr>
        <w:t>(D)</w:t>
      </w:r>
      <w:r w:rsidRPr="0071506C">
        <w:rPr>
          <w:rFonts w:cs="Arial"/>
          <w:color w:val="auto"/>
        </w:rPr>
        <w:t xml:space="preserve"> Completed an alternate pathway for meeting initial entry requirements or prerequisite or transfer requirements recognized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ACGME</w:t>
      </w:r>
      <w:r w:rsidRPr="0071506C">
        <w:rPr>
          <w:rFonts w:cs="Arial"/>
          <w:color w:val="auto"/>
        </w:rPr>
        <w:t xml:space="preserve">; </w:t>
      </w:r>
    </w:p>
    <w:p w14:paraId="04287E8D" w14:textId="3A7A300E" w:rsidR="00724DC0" w:rsidRPr="0071506C" w:rsidRDefault="00724DC0" w:rsidP="00724DC0">
      <w:pPr>
        <w:shd w:val="clear" w:color="auto" w:fill="FFFFFF" w:themeFill="background1"/>
        <w:ind w:firstLine="720"/>
        <w:jc w:val="both"/>
        <w:rPr>
          <w:rFonts w:cs="Arial"/>
          <w:color w:val="auto"/>
        </w:rPr>
      </w:pPr>
      <w:r w:rsidRPr="00CB69EC">
        <w:rPr>
          <w:rFonts w:cs="Arial"/>
          <w:strike/>
          <w:color w:val="auto"/>
        </w:rPr>
        <w:t>(5)</w:t>
      </w:r>
      <w:r w:rsidRPr="0071506C">
        <w:rPr>
          <w:rFonts w:cs="Arial"/>
          <w:color w:val="auto"/>
        </w:rPr>
        <w:t xml:space="preserve"> </w:t>
      </w:r>
      <w:r w:rsidR="00CB69EC" w:rsidRPr="00CB69EC">
        <w:rPr>
          <w:rFonts w:cs="Arial"/>
          <w:color w:val="auto"/>
          <w:u w:val="single"/>
        </w:rPr>
        <w:t>(4)</w:t>
      </w:r>
      <w:r w:rsidR="00CB69EC">
        <w:rPr>
          <w:rFonts w:cs="Arial"/>
          <w:color w:val="auto"/>
        </w:rPr>
        <w:t xml:space="preserve"> </w:t>
      </w:r>
      <w:r w:rsidRPr="0071506C">
        <w:rPr>
          <w:rFonts w:cs="Arial"/>
          <w:color w:val="auto"/>
        </w:rPr>
        <w:t>The applicant:</w:t>
      </w:r>
    </w:p>
    <w:p w14:paraId="208B88F1"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(A) Is under contract as a resident in a program of post-graduate clinical training approved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ACGME</w:t>
      </w:r>
      <w:r w:rsidRPr="0071506C">
        <w:rPr>
          <w:rFonts w:cs="Arial"/>
          <w:color w:val="auto"/>
        </w:rPr>
        <w:t xml:space="preserve">; or </w:t>
      </w:r>
    </w:p>
    <w:p w14:paraId="2411555A"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(B) Has completed a residency program approved by the </w:t>
      </w:r>
      <w:r w:rsidRPr="0071506C">
        <w:rPr>
          <w:rFonts w:cs="Arial"/>
          <w:strike/>
          <w:color w:val="auto"/>
        </w:rPr>
        <w:t>Accreditation Council for Graduate Medical Education</w:t>
      </w:r>
      <w:r w:rsidRPr="0071506C">
        <w:rPr>
          <w:rFonts w:cs="Arial"/>
          <w:color w:val="auto"/>
        </w:rPr>
        <w:t xml:space="preserve"> </w:t>
      </w:r>
      <w:r w:rsidRPr="0071506C">
        <w:rPr>
          <w:rFonts w:cs="Arial"/>
          <w:color w:val="auto"/>
          <w:u w:val="single"/>
        </w:rPr>
        <w:t>AOA, ACGME,</w:t>
      </w:r>
      <w:r w:rsidRPr="0071506C">
        <w:rPr>
          <w:rFonts w:cs="Arial"/>
          <w:color w:val="auto"/>
        </w:rPr>
        <w:t xml:space="preserve"> or a residency program recognized by the </w:t>
      </w:r>
      <w:r w:rsidRPr="0071506C">
        <w:rPr>
          <w:rFonts w:cs="Arial"/>
          <w:strike/>
          <w:color w:val="auto"/>
        </w:rPr>
        <w:t>Educational Commission for Foreign Medical Graduates</w:t>
      </w:r>
      <w:r w:rsidRPr="0071506C">
        <w:rPr>
          <w:rFonts w:cs="Arial"/>
          <w:color w:val="auto"/>
        </w:rPr>
        <w:t xml:space="preserve"> </w:t>
      </w:r>
      <w:r w:rsidRPr="0071506C">
        <w:rPr>
          <w:rFonts w:cs="Arial"/>
          <w:color w:val="auto"/>
          <w:u w:val="single"/>
        </w:rPr>
        <w:t>ECFMG</w:t>
      </w:r>
      <w:r w:rsidRPr="0071506C">
        <w:rPr>
          <w:rFonts w:cs="Arial"/>
          <w:color w:val="auto"/>
        </w:rPr>
        <w:t xml:space="preserve"> and is under contract as a fellow in an approved program of post-graduate clinical training sponsored by an institution that is accredited to provide graduate medical education; </w:t>
      </w:r>
    </w:p>
    <w:p w14:paraId="48042254" w14:textId="4C057A51" w:rsidR="00724DC0" w:rsidRPr="0071506C" w:rsidRDefault="00724DC0" w:rsidP="00724DC0">
      <w:pPr>
        <w:shd w:val="clear" w:color="auto" w:fill="FFFFFF" w:themeFill="background1"/>
        <w:ind w:firstLine="720"/>
        <w:jc w:val="both"/>
        <w:rPr>
          <w:rFonts w:cs="Arial"/>
          <w:color w:val="auto"/>
        </w:rPr>
      </w:pPr>
      <w:r w:rsidRPr="00CB69EC">
        <w:rPr>
          <w:rFonts w:cs="Arial"/>
          <w:strike/>
          <w:color w:val="auto"/>
        </w:rPr>
        <w:t>(6)</w:t>
      </w:r>
      <w:r w:rsidRPr="0071506C">
        <w:rPr>
          <w:rFonts w:cs="Arial"/>
          <w:color w:val="auto"/>
        </w:rPr>
        <w:t xml:space="preserve"> </w:t>
      </w:r>
      <w:r w:rsidR="00CB69EC" w:rsidRPr="00CB69EC">
        <w:rPr>
          <w:rFonts w:cs="Arial"/>
          <w:color w:val="auto"/>
          <w:u w:val="single"/>
        </w:rPr>
        <w:t>(5)</w:t>
      </w:r>
      <w:r w:rsidR="00CB69EC">
        <w:rPr>
          <w:rFonts w:cs="Arial"/>
          <w:color w:val="auto"/>
        </w:rPr>
        <w:t xml:space="preserve"> </w:t>
      </w:r>
      <w:r w:rsidRPr="0071506C">
        <w:rPr>
          <w:rFonts w:cs="Arial"/>
          <w:color w:val="auto"/>
        </w:rPr>
        <w:t xml:space="preserve">The applicant has never held a license to practice medicine and surgery in West Virginia; and </w:t>
      </w:r>
    </w:p>
    <w:p w14:paraId="61A5D90A" w14:textId="32B772AB" w:rsidR="00724DC0" w:rsidRPr="0071506C" w:rsidRDefault="00724DC0" w:rsidP="00724DC0">
      <w:pPr>
        <w:shd w:val="clear" w:color="auto" w:fill="FFFFFF" w:themeFill="background1"/>
        <w:ind w:firstLine="720"/>
        <w:jc w:val="both"/>
        <w:rPr>
          <w:rFonts w:cs="Arial"/>
          <w:color w:val="auto"/>
        </w:rPr>
      </w:pPr>
      <w:r w:rsidRPr="00CB69EC">
        <w:rPr>
          <w:rFonts w:cs="Arial"/>
          <w:strike/>
          <w:color w:val="auto"/>
        </w:rPr>
        <w:t>(7)</w:t>
      </w:r>
      <w:r w:rsidRPr="0071506C">
        <w:rPr>
          <w:rFonts w:cs="Arial"/>
          <w:color w:val="auto"/>
        </w:rPr>
        <w:t xml:space="preserve"> </w:t>
      </w:r>
      <w:r w:rsidR="00CB69EC" w:rsidRPr="00CB69EC">
        <w:rPr>
          <w:rFonts w:cs="Arial"/>
          <w:color w:val="auto"/>
          <w:u w:val="single"/>
        </w:rPr>
        <w:t>(6)</w:t>
      </w:r>
      <w:r w:rsidR="00CB69EC">
        <w:rPr>
          <w:rFonts w:cs="Arial"/>
          <w:color w:val="auto"/>
        </w:rPr>
        <w:t xml:space="preserve"> </w:t>
      </w:r>
      <w:r w:rsidRPr="0071506C">
        <w:rPr>
          <w:rFonts w:cs="Arial"/>
          <w:color w:val="auto"/>
        </w:rPr>
        <w:t xml:space="preserve">The applicant has fulfilled any other reasonable requirement specified in rule by the Board. </w:t>
      </w:r>
    </w:p>
    <w:p w14:paraId="32843D62"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(d) An educational permit shall be valid for up to one year of post-graduate training. An educational permit may be renewed if the holder remains eligible to receive a renewed permit.</w:t>
      </w:r>
    </w:p>
    <w:p w14:paraId="1633AFE5"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(e) The Board may deny an application or suspend or revoke a permit at any time upon grounds defined by the board by legislative rule. </w:t>
      </w:r>
    </w:p>
    <w:p w14:paraId="57EFAF1E"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(f) In order to give timely effect to this section, the board may promulgate emergency rules pursuant to the provisions of §29A-3-15 of this code, including: </w:t>
      </w:r>
    </w:p>
    <w:p w14:paraId="211E0451" w14:textId="77777777" w:rsidR="00724DC0" w:rsidRPr="0071506C" w:rsidRDefault="00724DC0" w:rsidP="00724DC0">
      <w:pPr>
        <w:shd w:val="clear" w:color="auto" w:fill="FFFFFF" w:themeFill="background1"/>
        <w:ind w:firstLine="720"/>
        <w:jc w:val="both"/>
        <w:rPr>
          <w:rFonts w:cs="Arial"/>
          <w:strike/>
          <w:color w:val="auto"/>
          <w:u w:val="single"/>
        </w:rPr>
      </w:pPr>
      <w:r w:rsidRPr="0071506C">
        <w:rPr>
          <w:rFonts w:cs="Arial"/>
          <w:color w:val="auto"/>
        </w:rPr>
        <w:t>(1)</w:t>
      </w:r>
      <w:r w:rsidRPr="0071506C">
        <w:rPr>
          <w:rFonts w:cs="Arial"/>
          <w:strike/>
          <w:color w:val="auto"/>
        </w:rPr>
        <w:t xml:space="preserve"> An implementation schedule for the issuance of educational permits prior to July 1, 2019; </w:t>
      </w:r>
      <w:r w:rsidRPr="0071506C">
        <w:rPr>
          <w:rFonts w:cs="Arial"/>
          <w:color w:val="auto"/>
          <w:u w:val="single"/>
        </w:rPr>
        <w:t>Implementation of the transfer of responsibility to the board for the issuance and regulation of educational permits for graduates of accredited osteopathic colleges;</w:t>
      </w:r>
      <w:r w:rsidRPr="0071506C">
        <w:rPr>
          <w:rFonts w:cs="Arial"/>
          <w:strike/>
          <w:color w:val="auto"/>
          <w:u w:val="single"/>
        </w:rPr>
        <w:t xml:space="preserve"> </w:t>
      </w:r>
    </w:p>
    <w:p w14:paraId="179858EA"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(2) The extent to which residents and fellows may practice medicine and surgery pursuant to an educational permit; </w:t>
      </w:r>
    </w:p>
    <w:p w14:paraId="4A97D968"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lastRenderedPageBreak/>
        <w:t xml:space="preserve">(3) Criteria for the issuance of reciprocal educational permits for out of state allopathic medical residents seeking to complete a residency rotation in West Virginia; </w:t>
      </w:r>
    </w:p>
    <w:p w14:paraId="3E7C40CD"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(4) Requirements for educational permits and the renewal of such permits, including eligibility criteria for renewal; </w:t>
      </w:r>
    </w:p>
    <w:p w14:paraId="3FCEC008"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(5) Criteria for when an educational permit application may be denied; </w:t>
      </w:r>
    </w:p>
    <w:p w14:paraId="79A9B849"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(6) Grounds for permit suspension or revocation; </w:t>
      </w:r>
    </w:p>
    <w:p w14:paraId="7F0FD05C"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 xml:space="preserve">(7) A fee schedule; </w:t>
      </w:r>
    </w:p>
    <w:p w14:paraId="1CB965C4"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(8) Procedures for transitioning existing medical education trainees prior to implementation; and</w:t>
      </w:r>
    </w:p>
    <w:p w14:paraId="0F81CBED" w14:textId="77777777" w:rsidR="00724DC0" w:rsidRPr="0071506C" w:rsidRDefault="00724DC0" w:rsidP="00724DC0">
      <w:pPr>
        <w:shd w:val="clear" w:color="auto" w:fill="FFFFFF" w:themeFill="background1"/>
        <w:ind w:firstLine="720"/>
        <w:jc w:val="both"/>
        <w:rPr>
          <w:rFonts w:cs="Arial"/>
          <w:color w:val="auto"/>
        </w:rPr>
      </w:pPr>
      <w:r w:rsidRPr="0071506C">
        <w:rPr>
          <w:rFonts w:cs="Arial"/>
          <w:color w:val="auto"/>
        </w:rPr>
        <w:t>(9) Any other rules necessary to effectuate and implement the provisions of this section.</w:t>
      </w:r>
    </w:p>
    <w:p w14:paraId="0178EDA9" w14:textId="77777777" w:rsidR="00724DC0" w:rsidRPr="0071506C" w:rsidRDefault="00724DC0" w:rsidP="00724DC0">
      <w:pPr>
        <w:pStyle w:val="SectionBody"/>
        <w:shd w:val="clear" w:color="auto" w:fill="FFFFFF" w:themeFill="background1"/>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p>
    <w:p w14:paraId="17422677" w14:textId="77777777" w:rsidR="00724DC0" w:rsidRPr="0071506C" w:rsidRDefault="00724DC0" w:rsidP="00AF3917">
      <w:pPr>
        <w:pStyle w:val="SectionHeading"/>
        <w:shd w:val="clear" w:color="auto" w:fill="FFFFFF" w:themeFill="background1"/>
        <w:jc w:val="left"/>
        <w:rPr>
          <w:color w:val="auto"/>
        </w:rPr>
        <w:sectPr w:rsidR="00724DC0" w:rsidRPr="0071506C" w:rsidSect="00761656">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docGrid w:linePitch="360"/>
        </w:sectPr>
      </w:pPr>
      <w:r w:rsidRPr="0071506C">
        <w:rPr>
          <w:color w:val="auto"/>
        </w:rPr>
        <w:t>§30-3-17. Limitation of article.</w:t>
      </w:r>
    </w:p>
    <w:p w14:paraId="5FCA744D" w14:textId="77777777" w:rsidR="00724DC0" w:rsidRPr="0071506C" w:rsidRDefault="00724DC0" w:rsidP="00724DC0">
      <w:pPr>
        <w:shd w:val="clear" w:color="auto" w:fill="FFFFFF" w:themeFill="background1"/>
        <w:ind w:firstLine="750"/>
        <w:jc w:val="both"/>
        <w:outlineLvl w:val="4"/>
        <w:rPr>
          <w:rFonts w:cs="Arial"/>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strike/>
          <w:color w:val="auto"/>
          <w:u w:val="single"/>
        </w:rPr>
        <w:t>The</w:t>
      </w:r>
      <w:r w:rsidRPr="0071506C">
        <w:rPr>
          <w:rFonts w:cs="Arial"/>
          <w:color w:val="auto"/>
        </w:rPr>
        <w:t xml:space="preserve"> </w:t>
      </w:r>
      <w:r w:rsidRPr="0071506C">
        <w:rPr>
          <w:rFonts w:cs="Arial"/>
          <w:color w:val="auto"/>
          <w:u w:val="single"/>
        </w:rPr>
        <w:t>Prior to January 1, 2025, the</w:t>
      </w:r>
      <w:r w:rsidRPr="0071506C">
        <w:rPr>
          <w:rFonts w:cs="Arial"/>
          <w:color w:val="auto"/>
        </w:rPr>
        <w:t xml:space="preserve"> practice of medicine and surgery by persons possessing the degree of doctor of osteopathy and authorized by the laws of this state to practice medicine and surgery shall in no way be affected by the provisions of this article.</w:t>
      </w:r>
    </w:p>
    <w:p w14:paraId="74DCA7D7" w14:textId="77777777" w:rsidR="00724DC0" w:rsidRPr="0071506C" w:rsidRDefault="00724DC0" w:rsidP="00724DC0">
      <w:pPr>
        <w:pStyle w:val="SectionHeading"/>
        <w:widowControl/>
        <w:shd w:val="clear" w:color="auto" w:fill="FFFFFF" w:themeFill="background1"/>
        <w:spacing w:line="468" w:lineRule="auto"/>
        <w:rPr>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§30-3-18. Combining staff functions with West Virginia Board of Osteopathic Medicine.</w:t>
      </w:r>
    </w:p>
    <w:p w14:paraId="501FE0FC" w14:textId="5E7E3FA7" w:rsidR="00724DC0" w:rsidRPr="00BE460C" w:rsidRDefault="00724DC0" w:rsidP="00761656">
      <w:pPr>
        <w:ind w:firstLine="750"/>
        <w:outlineLvl w:val="4"/>
        <w:rPr>
          <w:rFonts w:cs="Arial"/>
          <w:color w:val="auto"/>
        </w:rPr>
        <w:sectPr w:rsidR="00724DC0" w:rsidRPr="00BE460C" w:rsidSect="00761656">
          <w:type w:val="continuous"/>
          <w:pgSz w:w="12240" w:h="15840" w:code="1"/>
          <w:pgMar w:top="1440" w:right="1440" w:bottom="1440" w:left="1440" w:header="720" w:footer="720" w:gutter="0"/>
          <w:lnNumType w:countBy="1" w:restart="newSection"/>
          <w:cols w:space="720"/>
          <w:docGrid w:linePitch="360"/>
        </w:sectPr>
      </w:pPr>
      <w:r w:rsidRPr="00BE460C">
        <w:rPr>
          <w:rFonts w:cs="Arial"/>
          <w:strike/>
          <w:color w:val="auto"/>
          <w:u w:val="single"/>
        </w:rPr>
        <w:t>The</w:t>
      </w:r>
      <w:r w:rsidRPr="00BE460C">
        <w:rPr>
          <w:rFonts w:cs="Arial"/>
          <w:color w:val="auto"/>
        </w:rPr>
        <w:t xml:space="preserve"> </w:t>
      </w:r>
      <w:r w:rsidRPr="00BE460C">
        <w:rPr>
          <w:rFonts w:cs="Arial"/>
          <w:color w:val="auto"/>
          <w:u w:val="single"/>
        </w:rPr>
        <w:t>Prior to January 1, 2025, the</w:t>
      </w:r>
      <w:r w:rsidRPr="00BE460C">
        <w:rPr>
          <w:rFonts w:cs="Arial"/>
          <w:color w:val="auto"/>
        </w:rPr>
        <w:t xml:space="preserve"> West Virginia Board of Medicine may employ investigators, attorneys, clerks</w:t>
      </w:r>
      <w:r w:rsidR="00BE460C" w:rsidRPr="00BE460C">
        <w:rPr>
          <w:rFonts w:cs="Arial"/>
          <w:color w:val="auto"/>
        </w:rPr>
        <w:t>,</w:t>
      </w:r>
      <w:r w:rsidRPr="00BE460C">
        <w:rPr>
          <w:rFonts w:cs="Arial"/>
          <w:color w:val="auto"/>
        </w:rPr>
        <w:t xml:space="preserve"> and administrative staff in collaboration with the West Virginia Board of Osteopathic Medicine to share duties and functions between the two boards when it may be efficient and practical for the functioning of the boards. Any sharing of staff or staff resources shall be documented and performed pursuant to the provisions of </w:t>
      </w:r>
      <w:r w:rsidRPr="00BE460C">
        <w:rPr>
          <w:rFonts w:cs="Arial"/>
          <w:strike/>
          <w:color w:val="auto"/>
        </w:rPr>
        <w:t>section nineteen, article</w:t>
      </w:r>
      <w:r w:rsidR="00BE460C">
        <w:rPr>
          <w:rFonts w:cs="Arial"/>
          <w:strike/>
          <w:color w:val="auto"/>
        </w:rPr>
        <w:t xml:space="preserve"> o</w:t>
      </w:r>
      <w:r w:rsidRPr="00BE460C">
        <w:rPr>
          <w:rFonts w:cs="Arial"/>
          <w:strike/>
          <w:color w:val="auto"/>
        </w:rPr>
        <w:t>ne of this chapter</w:t>
      </w:r>
      <w:r w:rsidRPr="00BE460C">
        <w:rPr>
          <w:rFonts w:cs="Arial"/>
          <w:color w:val="auto"/>
        </w:rPr>
        <w:t xml:space="preserve"> </w:t>
      </w:r>
      <w:r w:rsidRPr="00BE460C">
        <w:rPr>
          <w:rFonts w:cs="Arial"/>
          <w:color w:val="auto"/>
          <w:u w:val="single"/>
        </w:rPr>
        <w:t>§30-1-19 of this code</w:t>
      </w:r>
      <w:r w:rsidRPr="00BE460C">
        <w:rPr>
          <w:rFonts w:cs="Arial"/>
          <w:color w:val="auto"/>
        </w:rPr>
        <w:t>.</w:t>
      </w:r>
    </w:p>
    <w:p w14:paraId="72070361" w14:textId="77777777" w:rsidR="00724DC0" w:rsidRPr="0071506C" w:rsidRDefault="00724DC0" w:rsidP="00AF3917">
      <w:pPr>
        <w:pStyle w:val="SectionHeading"/>
        <w:shd w:val="clear" w:color="auto" w:fill="FFFFFF" w:themeFill="background1"/>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§30-3-21. Applicability; transition plan.</w:t>
      </w:r>
    </w:p>
    <w:p w14:paraId="1219864B" w14:textId="77777777" w:rsidR="00724DC0" w:rsidRPr="0071506C" w:rsidRDefault="00724DC0" w:rsidP="00761656">
      <w:pPr>
        <w:shd w:val="clear" w:color="auto" w:fill="FFFFFF" w:themeFill="background1"/>
        <w:ind w:firstLine="750"/>
        <w:outlineLvl w:val="4"/>
        <w:rPr>
          <w:rFonts w:cs="Arial"/>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color w:val="auto"/>
          <w:u w:val="single"/>
        </w:rPr>
        <w:t>(a) Notwithstanding any provision of this code to the contrary, effective January 1, 2025, the West Virginia Board of Medicine shall assume any and all remaining functions of the West Virginia Board of Osteopathic Medicine.</w:t>
      </w:r>
    </w:p>
    <w:p w14:paraId="7841AE01" w14:textId="77777777" w:rsidR="00724DC0" w:rsidRPr="0071506C" w:rsidRDefault="00724DC0" w:rsidP="00724DC0">
      <w:pPr>
        <w:shd w:val="clear" w:color="auto" w:fill="FFFFFF" w:themeFill="background1"/>
        <w:ind w:firstLine="750"/>
        <w:jc w:val="both"/>
        <w:outlineLvl w:val="4"/>
        <w:rPr>
          <w:rFonts w:cs="Arial"/>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rFonts w:cs="Arial"/>
          <w:color w:val="auto"/>
          <w:u w:val="single"/>
        </w:rPr>
        <w:lastRenderedPageBreak/>
        <w:t>(b) The West Virginia Board of Medicine shall consult with the West Virginia Board of Osteopathic Medicine to develop and implement a transition plan for the transfer of their remaining functions to the West Virginia Board of Medicine as set forth in §30-14-19 of this code.</w:t>
      </w:r>
    </w:p>
    <w:p w14:paraId="0ABD5680" w14:textId="77777777" w:rsidR="00724DC0" w:rsidRPr="0071506C" w:rsidRDefault="00724DC0" w:rsidP="00AF3917">
      <w:pPr>
        <w:pStyle w:val="SectionHeading"/>
        <w:shd w:val="clear" w:color="auto" w:fill="FFFFFF" w:themeFill="background1"/>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§30-3-22. Fees; special revenue account; administrative fines.</w:t>
      </w:r>
    </w:p>
    <w:p w14:paraId="1CAC22FA"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The special revenue funds as expended pursuant to the authority granted under §30-14-1 </w:t>
      </w:r>
      <w:r w:rsidRPr="0071506C">
        <w:rPr>
          <w:i/>
          <w:color w:val="auto"/>
          <w:u w:val="single"/>
        </w:rPr>
        <w:t xml:space="preserve">et seq. </w:t>
      </w:r>
      <w:r w:rsidRPr="0071506C">
        <w:rPr>
          <w:color w:val="auto"/>
          <w:u w:val="single"/>
        </w:rPr>
        <w:t xml:space="preserve">of this code shall expire December 31, 2024, and all such remaining funds shall transfer to the special revenue account of this board. </w:t>
      </w:r>
    </w:p>
    <w:p w14:paraId="12C6865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 All fees and other moneys, except administrative fines, received by the board shall be deposited in the board’s special revenue fund. The fund is used by the board for the administration of this article. Except as provided in §30-1-1 </w:t>
      </w:r>
      <w:r w:rsidRPr="0071506C">
        <w:rPr>
          <w:i/>
          <w:color w:val="auto"/>
          <w:u w:val="single"/>
        </w:rPr>
        <w:t>et seq</w:t>
      </w:r>
      <w:r w:rsidRPr="0071506C">
        <w:rPr>
          <w:color w:val="auto"/>
          <w:u w:val="single"/>
        </w:rPr>
        <w:t>. of this code, the board retains the amount in the special revenue account from year to year. No compensation or expense incurred pursuant to this article is a charge against the General Revenue Fund.</w:t>
      </w:r>
    </w:p>
    <w:p w14:paraId="651BC5CA" w14:textId="77777777" w:rsidR="00724DC0" w:rsidRPr="0071506C" w:rsidRDefault="00724DC0" w:rsidP="00AF3917">
      <w:pPr>
        <w:pStyle w:val="ArticleHeading"/>
        <w:jc w:val="left"/>
        <w:rPr>
          <w:color w:val="auto"/>
          <w:u w:val="single"/>
        </w:rPr>
        <w:sectPr w:rsidR="00724DC0" w:rsidRPr="0071506C" w:rsidSect="00761656">
          <w:type w:val="continuous"/>
          <w:pgSz w:w="12240" w:h="15840" w:code="1"/>
          <w:pgMar w:top="1440" w:right="1440" w:bottom="1440" w:left="1440" w:header="720" w:footer="720" w:gutter="0"/>
          <w:lnNumType w:countBy="1" w:restart="continuous"/>
          <w:cols w:space="720"/>
          <w:docGrid w:linePitch="360"/>
        </w:sectPr>
      </w:pPr>
      <w:r w:rsidRPr="0071506C">
        <w:rPr>
          <w:color w:val="auto"/>
          <w:u w:val="single"/>
        </w:rPr>
        <w:t>article 3G. genetic counselors practice act.</w:t>
      </w:r>
    </w:p>
    <w:p w14:paraId="757FB397" w14:textId="6976DF82" w:rsidR="00724DC0" w:rsidRPr="00BE460C" w:rsidRDefault="00724DC0" w:rsidP="00BE460C">
      <w:pPr>
        <w:suppressLineNumbers/>
        <w:ind w:left="720" w:hanging="720"/>
        <w:outlineLvl w:val="3"/>
        <w:rPr>
          <w:rFonts w:cs="Arial"/>
          <w:b/>
          <w:color w:val="auto"/>
          <w:u w:val="single"/>
        </w:rPr>
        <w:sectPr w:rsidR="00724DC0" w:rsidRPr="00BE460C" w:rsidSect="00761656">
          <w:type w:val="continuous"/>
          <w:pgSz w:w="12240" w:h="15840" w:code="1"/>
          <w:pgMar w:top="1440" w:right="1440" w:bottom="1440" w:left="1440" w:header="720" w:footer="720" w:gutter="0"/>
          <w:lnNumType w:countBy="1" w:restart="continuous"/>
          <w:cols w:space="720"/>
          <w:docGrid w:linePitch="360"/>
        </w:sectPr>
      </w:pPr>
      <w:r w:rsidRPr="00BE460C">
        <w:rPr>
          <w:rFonts w:cs="Arial"/>
          <w:b/>
          <w:color w:val="auto"/>
          <w:u w:val="single"/>
        </w:rPr>
        <w:t>§30-3G-1.</w:t>
      </w:r>
      <w:r w:rsidR="00BE460C" w:rsidRPr="00BE460C">
        <w:rPr>
          <w:rFonts w:cs="Arial"/>
          <w:b/>
          <w:color w:val="auto"/>
          <w:u w:val="single"/>
        </w:rPr>
        <w:t xml:space="preserve"> </w:t>
      </w:r>
      <w:r w:rsidRPr="00BE460C">
        <w:rPr>
          <w:rFonts w:cs="Arial"/>
          <w:b/>
          <w:color w:val="auto"/>
          <w:u w:val="single"/>
        </w:rPr>
        <w:t>Purpose.</w:t>
      </w:r>
    </w:p>
    <w:p w14:paraId="3F19A68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The purpose of this article is to provide for the licensure and professional discipline of genetic counselors and to provide a professional environment that encourages the delivery of quality genetic counseling services within this state, with reasonable skill and safety for patients and other recipients of genetic counseling services. This article sets forth the requirements for licensure of genetic counselors and provides for the regulation of professional discipline of genetic counseling practitioners.</w:t>
      </w:r>
    </w:p>
    <w:p w14:paraId="56179BC8"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§30-3G-2. Definitions.</w:t>
      </w:r>
    </w:p>
    <w:p w14:paraId="62C02DB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As used in this article:</w:t>
      </w:r>
    </w:p>
    <w:p w14:paraId="01A661B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"ABGC" means the American Board of Genetic Counseling, or any successor organization recognized as an equivalent organization by the board.</w:t>
      </w:r>
    </w:p>
    <w:p w14:paraId="670008C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"ABMG" means the American Board of Medical Genetics and Genomics, or any successor organization recognized as an equivalent organization by the board.</w:t>
      </w:r>
    </w:p>
    <w:p w14:paraId="075D2C2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"ACGC" means the Accreditation Counsel for Genetic Counseling, or any successor organization recognized as an equivalent organization by the board.</w:t>
      </w:r>
    </w:p>
    <w:p w14:paraId="1C72ECF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"ACS" or "Active Candidate Status" means a status conferred by ABGC upon a person who has met ABGC’s requirements to take the ABGC certification examination in general genetics and genetic counseling.</w:t>
      </w:r>
    </w:p>
    <w:p w14:paraId="7FFAA18A"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"ACS permit" means a permit issued to an individual who has attained Active Candidate Status to take the ABGC certification examination in general genetics and genetic counseling which authorizes the permit holder to practice genetic counseling under the supervision of a qualified supervisor.  </w:t>
      </w:r>
    </w:p>
    <w:p w14:paraId="4D14201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"ACS permittee" means a person with an ACS permit issued by the Board. </w:t>
      </w:r>
    </w:p>
    <w:p w14:paraId="1820276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"Board" means the West Virginia Board of Medicine established in § 30-3-1 </w:t>
      </w:r>
      <w:r w:rsidRPr="00BE460C">
        <w:rPr>
          <w:i/>
          <w:iCs/>
          <w:color w:val="auto"/>
          <w:u w:val="single"/>
        </w:rPr>
        <w:t>et seq.</w:t>
      </w:r>
      <w:r w:rsidRPr="0071506C">
        <w:rPr>
          <w:color w:val="auto"/>
          <w:u w:val="single"/>
        </w:rPr>
        <w:t xml:space="preserve"> of this code.</w:t>
      </w:r>
    </w:p>
    <w:p w14:paraId="2493E5AC" w14:textId="6E9EE90D" w:rsidR="00724DC0" w:rsidRPr="0071506C" w:rsidRDefault="00724DC0" w:rsidP="00724DC0">
      <w:pPr>
        <w:pStyle w:val="SectionBody"/>
        <w:shd w:val="clear" w:color="auto" w:fill="FFFFFF" w:themeFill="background1"/>
        <w:rPr>
          <w:color w:val="auto"/>
          <w:u w:val="single"/>
        </w:rPr>
      </w:pPr>
      <w:r w:rsidRPr="0071506C">
        <w:rPr>
          <w:color w:val="auto"/>
          <w:u w:val="single"/>
        </w:rPr>
        <w:t>"Genetic counseling" means the provision of services to individuals, couples, families, and organizations by one or more appropriately licensed individuals to address physical and psychological issues associated with the occurrence or risk of occurrence of a genetic disorder, birth defect</w:t>
      </w:r>
      <w:r w:rsidR="00BE460C">
        <w:rPr>
          <w:color w:val="auto"/>
          <w:u w:val="single"/>
        </w:rPr>
        <w:t>,</w:t>
      </w:r>
      <w:r w:rsidRPr="0071506C">
        <w:rPr>
          <w:color w:val="auto"/>
          <w:u w:val="single"/>
        </w:rPr>
        <w:t xml:space="preserve"> or genetically influenced condition or disease in an individual or a family.</w:t>
      </w:r>
    </w:p>
    <w:p w14:paraId="58DEAFC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"Genetic counseling intern" means a student enrolled in a genetic counseling program accredited by the ACGC or ABMG.</w:t>
      </w:r>
    </w:p>
    <w:p w14:paraId="720968C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"Genetic counselor" means an individual who is licensed by the Board to practice genetic counseling.</w:t>
      </w:r>
    </w:p>
    <w:p w14:paraId="6E04DF0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"Qualified supervisor" means any person who is a genetic counselor licensed pursuant to this article or a physician licensed pursuant to §30-3-1 </w:t>
      </w:r>
      <w:r w:rsidRPr="0071506C">
        <w:rPr>
          <w:i/>
          <w:iCs/>
          <w:color w:val="auto"/>
          <w:u w:val="single"/>
        </w:rPr>
        <w:t>et seq</w:t>
      </w:r>
      <w:r w:rsidRPr="0071506C">
        <w:rPr>
          <w:color w:val="auto"/>
          <w:u w:val="single"/>
        </w:rPr>
        <w:t xml:space="preserve">. </w:t>
      </w:r>
    </w:p>
    <w:p w14:paraId="4BECCF7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"Supervision" means supervision by a qualified supervisor who has the overall responsibility of assessing the work of an ACS permittee, including regular meetings and chart review, provided that the annual supervision contract signed by the qualified supervisor and the ACS permittee is on file with both parties. Supervision does not require the qualified supervisor </w:t>
      </w:r>
      <w:r w:rsidRPr="0071506C">
        <w:rPr>
          <w:color w:val="auto"/>
          <w:u w:val="single"/>
        </w:rPr>
        <w:lastRenderedPageBreak/>
        <w:t>to be present during the performance of services by an ACS permittee.</w:t>
      </w:r>
    </w:p>
    <w:p w14:paraId="56DF9318" w14:textId="77777777" w:rsidR="00724DC0" w:rsidRPr="0071506C" w:rsidRDefault="00724DC0" w:rsidP="00BE460C">
      <w:pPr>
        <w:pStyle w:val="SectionHeading"/>
        <w:jc w:val="left"/>
        <w:rPr>
          <w:color w:val="auto"/>
          <w:u w:val="single"/>
        </w:rPr>
        <w:sectPr w:rsidR="00724DC0" w:rsidRPr="0071506C" w:rsidSect="00761656">
          <w:headerReference w:type="default" r:id="rId34"/>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§30-3G-3. License required; and licensure exceptions.</w:t>
      </w:r>
    </w:p>
    <w:p w14:paraId="5A1AE685" w14:textId="1B4347C8"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Effective July 1, 2025, and except as provided in subsection </w:t>
      </w:r>
      <w:r w:rsidR="00BE460C">
        <w:rPr>
          <w:color w:val="auto"/>
          <w:u w:val="single"/>
        </w:rPr>
        <w:t>(</w:t>
      </w:r>
      <w:r w:rsidRPr="0071506C">
        <w:rPr>
          <w:color w:val="auto"/>
          <w:u w:val="single"/>
        </w:rPr>
        <w:t>b</w:t>
      </w:r>
      <w:r w:rsidR="00BE460C">
        <w:rPr>
          <w:color w:val="auto"/>
          <w:u w:val="single"/>
        </w:rPr>
        <w:t>)</w:t>
      </w:r>
      <w:r w:rsidRPr="0071506C">
        <w:rPr>
          <w:color w:val="auto"/>
          <w:u w:val="single"/>
        </w:rPr>
        <w:t xml:space="preserve"> of this section, a person shall not engage, or offer to engage, in the practice of genetic counseling to patients in this state without a current, valid license issued by the board. </w:t>
      </w:r>
    </w:p>
    <w:p w14:paraId="550A5E3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The licensure requirement set forth in this article does not apply to:</w:t>
      </w:r>
    </w:p>
    <w:p w14:paraId="09CE803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 Any person, such as a physician, advanced practiced registered nurse, or physician assistant, who is lawfully practicing within the scope of the person's profession, is engaged in work of a nature consistent with the person's training, and has a license, permit, registration, certification, or other authorization to practice his or her profession in West Virginia; </w:t>
      </w:r>
    </w:p>
    <w:p w14:paraId="521A667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Any person employed as a genetic counselor by the federal government or an agency of the federal government, if the person provides genetic counseling services exclusively under the direction and control of his or her federal employer; </w:t>
      </w:r>
    </w:p>
    <w:p w14:paraId="59DA004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Any person assisting a genetic counselor in practice under the direct, on-premises supervisions of the genetic counselor;</w:t>
      </w:r>
    </w:p>
    <w:p w14:paraId="1B49993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(4) A genetic counseling intern, if the genetic counseling services performed by the student or intern are an integral part of the student’s course of study, are performed under the direct supervision of a licensed genetic counselor, and the student is practicing under the designation of "genetic counseling intern";</w:t>
      </w:r>
    </w:p>
    <w:p w14:paraId="718751E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An ACS permittee practicing under the supervision of a qualified supervisor; or</w:t>
      </w:r>
    </w:p>
    <w:p w14:paraId="6F5F02D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(6) A person who is licensed to practice genetic counseling in another state and who is providing consulting services in this state on a temporary basis, as determined by the board by legislative rule, if the person satisfies all of the following:</w:t>
      </w:r>
    </w:p>
    <w:p w14:paraId="2AFC8A7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 The person is certified by the ABGC; and</w:t>
      </w:r>
    </w:p>
    <w:p w14:paraId="355885B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 The person received authorization from the board to provide consulting services in this state on a temporary basis pursuant to the process established in legislative rule. </w:t>
      </w:r>
    </w:p>
    <w:p w14:paraId="200DB351" w14:textId="142DE22C"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(c) Effective July 1, 2025, any person who is not licensed by the board as a genetic counselor may not hold himself or herself out to the public as a genetic counselor, and may not, in connection with his or her name or place of business, use the terms "genetic counselor"</w:t>
      </w:r>
      <w:r w:rsidR="00591272">
        <w:rPr>
          <w:color w:val="auto"/>
          <w:u w:val="single"/>
        </w:rPr>
        <w:t>,</w:t>
      </w:r>
      <w:r w:rsidRPr="0071506C">
        <w:rPr>
          <w:color w:val="auto"/>
          <w:u w:val="single"/>
        </w:rPr>
        <w:t xml:space="preserve"> "licensed genetic counselor"</w:t>
      </w:r>
      <w:r w:rsidR="00591272">
        <w:rPr>
          <w:color w:val="auto"/>
          <w:u w:val="single"/>
        </w:rPr>
        <w:t xml:space="preserve">, </w:t>
      </w:r>
      <w:r w:rsidRPr="0071506C">
        <w:rPr>
          <w:color w:val="auto"/>
          <w:u w:val="single"/>
        </w:rPr>
        <w:t xml:space="preserve"> or any words, letters, abbreviations or insignia indicating or implying that the person holds a genetic counseling license. ACS permittees may use the term "genetic counselor, Active Candidate Status" and may indicate that they hold an ACS permit. </w:t>
      </w:r>
    </w:p>
    <w:p w14:paraId="48A4E000"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§30-3G-4. Duties and powers of the board.</w:t>
      </w:r>
    </w:p>
    <w:p w14:paraId="783234F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In addition to the powers and duties of the board as set forth in 30-3-1 </w:t>
      </w:r>
      <w:r w:rsidRPr="0071506C">
        <w:rPr>
          <w:i/>
          <w:iCs/>
          <w:color w:val="auto"/>
          <w:u w:val="single"/>
        </w:rPr>
        <w:t>et seq</w:t>
      </w:r>
      <w:r w:rsidRPr="0071506C">
        <w:rPr>
          <w:color w:val="auto"/>
          <w:u w:val="single"/>
        </w:rPr>
        <w:t>. of this code, and in conformity with this article, the board shall:</w:t>
      </w:r>
    </w:p>
    <w:p w14:paraId="3926E72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Establish the requirements for licenses and ACS permits;</w:t>
      </w:r>
    </w:p>
    <w:p w14:paraId="247FCED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Determine the qualifications of applicants for licenses and permits to practice genetic counseling; </w:t>
      </w:r>
    </w:p>
    <w:p w14:paraId="562FD77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(3) Establish the procedures for submitting, approving, and rejecting applications for licenses and permits, including renewal and reinstatement; </w:t>
      </w:r>
    </w:p>
    <w:p w14:paraId="046AC32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Propose rules for legislative approval in accordance with the provisions of §29A-3-1 </w:t>
      </w:r>
      <w:r w:rsidRPr="0071506C">
        <w:rPr>
          <w:i/>
          <w:iCs/>
          <w:color w:val="auto"/>
          <w:u w:val="single"/>
        </w:rPr>
        <w:t>et seq</w:t>
      </w:r>
      <w:r w:rsidRPr="0071506C">
        <w:rPr>
          <w:color w:val="auto"/>
          <w:u w:val="single"/>
        </w:rPr>
        <w:t xml:space="preserve">. of this code to implement the provisions of and carry out the purposes of this article; </w:t>
      </w:r>
    </w:p>
    <w:p w14:paraId="0ECCB85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Receive and initiate genetic counseling complaints, conduct investigations, convene hearings, issue subpoenas for witnesses and documents and administer oaths;</w:t>
      </w:r>
    </w:p>
    <w:p w14:paraId="5EC86B9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(6) Institute proceedings in the courts of this state to enforce its subpoenas for the production of witnesses and documents and its orders, and to restrain and enjoin violations of this article and of any rules promulgated under it;</w:t>
      </w:r>
    </w:p>
    <w:p w14:paraId="49D39FF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(7) Establish and certify standards for the supervision of ACS permittees; </w:t>
      </w:r>
    </w:p>
    <w:p w14:paraId="56ABF3E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(8) Establish the circumstances under which the approval of applications and the issuance of licenses and permits may be delegated to the executive director; and</w:t>
      </w:r>
    </w:p>
    <w:p w14:paraId="1DB9FCA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(9) Perform such other duties as are set forth in this article or otherwise provided for in this code.</w:t>
      </w:r>
    </w:p>
    <w:p w14:paraId="031F656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(b) The board's annual report to the Legislature shall include a statistical analysis of complaints received, charges investigated, charges dismissed after investigation, the grounds for each such dismissal and disciplinary proceedings and disposition.</w:t>
      </w:r>
    </w:p>
    <w:p w14:paraId="66829B47"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 xml:space="preserve">§30-3G-5. Licensure requirements. </w:t>
      </w:r>
    </w:p>
    <w:p w14:paraId="3B8BD1B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The Board shall issue a genetic counseling license to an applicant who: </w:t>
      </w:r>
    </w:p>
    <w:p w14:paraId="7DF9C2B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Is at least 21 years of age;</w:t>
      </w:r>
    </w:p>
    <w:p w14:paraId="71B06AE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w:t>
      </w:r>
      <w:proofErr w:type="gramStart"/>
      <w:r w:rsidRPr="0071506C">
        <w:rPr>
          <w:color w:val="auto"/>
          <w:u w:val="single"/>
        </w:rPr>
        <w:t>Submits an application</w:t>
      </w:r>
      <w:proofErr w:type="gramEnd"/>
      <w:r w:rsidRPr="0071506C">
        <w:rPr>
          <w:color w:val="auto"/>
          <w:u w:val="single"/>
        </w:rPr>
        <w:t xml:space="preserve"> for licensure to the board on a form approved by the board;</w:t>
      </w:r>
    </w:p>
    <w:p w14:paraId="180314F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Pays the applicable fee, as established in legislative rule;</w:t>
      </w:r>
    </w:p>
    <w:p w14:paraId="4948F05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(4) Submits satisfactory evidence to the board that he or she does not have a prior, unreversed, criminal conviction for a crime that bears a rational nexus to the profession of genetic counseling;</w:t>
      </w:r>
    </w:p>
    <w:p w14:paraId="0E3A4AC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Submits satisfactory evidence to the board that the applicant has earned a master's degree from a genetic counseling training program that is accredited by the ACGC, or a substantially equivalent educational program approved by the board;</w:t>
      </w:r>
    </w:p>
    <w:p w14:paraId="6D5354B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(6) Provides satisfactory evidence to the board of current certification as a:</w:t>
      </w:r>
    </w:p>
    <w:p w14:paraId="30E6A31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 Genetic counselor by the ABGC or ABMG; or</w:t>
      </w:r>
    </w:p>
    <w:p w14:paraId="1B0B675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Medical geneticist by the ABMG;</w:t>
      </w:r>
    </w:p>
    <w:p w14:paraId="1F8796F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(7) Is mentally and physically able to engage safely in practice as a genetic counselor;</w:t>
      </w:r>
    </w:p>
    <w:p w14:paraId="2FB699CE" w14:textId="5F1E923C" w:rsidR="00724DC0" w:rsidRPr="0071506C" w:rsidRDefault="00724DC0" w:rsidP="00724DC0">
      <w:pPr>
        <w:pStyle w:val="SectionBody"/>
        <w:shd w:val="clear" w:color="auto" w:fill="FFFFFF" w:themeFill="background1"/>
        <w:rPr>
          <w:color w:val="auto"/>
          <w:u w:val="single"/>
        </w:rPr>
      </w:pPr>
      <w:r w:rsidRPr="0071506C">
        <w:rPr>
          <w:color w:val="auto"/>
          <w:u w:val="single"/>
        </w:rPr>
        <w:t>(8) Is not currently subject to any limitation, restriction, suspension, revocation</w:t>
      </w:r>
      <w:r w:rsidR="00BE460C">
        <w:rPr>
          <w:color w:val="auto"/>
          <w:u w:val="single"/>
        </w:rPr>
        <w:t>,</w:t>
      </w:r>
      <w:r w:rsidRPr="0071506C">
        <w:rPr>
          <w:color w:val="auto"/>
          <w:u w:val="single"/>
        </w:rPr>
        <w:t xml:space="preserve"> or discipline concerning a genetic counselor license, certification</w:t>
      </w:r>
      <w:r w:rsidR="00591272">
        <w:rPr>
          <w:color w:val="auto"/>
          <w:u w:val="single"/>
        </w:rPr>
        <w:t>,</w:t>
      </w:r>
      <w:r w:rsidRPr="0071506C">
        <w:rPr>
          <w:color w:val="auto"/>
          <w:u w:val="single"/>
        </w:rPr>
        <w:t xml:space="preserve"> or registration in any jurisdiction: </w:t>
      </w:r>
      <w:r w:rsidRPr="0071506C">
        <w:rPr>
          <w:i/>
          <w:iCs/>
          <w:color w:val="auto"/>
          <w:u w:val="single"/>
        </w:rPr>
        <w:t>Provided,</w:t>
      </w:r>
      <w:r w:rsidRPr="0071506C">
        <w:rPr>
          <w:color w:val="auto"/>
          <w:u w:val="single"/>
        </w:rPr>
        <w:t xml:space="preserve"> That if the board is made aware of any problems with a genetic counselor license, certification</w:t>
      </w:r>
      <w:r w:rsidR="00591272">
        <w:rPr>
          <w:color w:val="auto"/>
          <w:u w:val="single"/>
        </w:rPr>
        <w:t>,</w:t>
      </w:r>
      <w:r w:rsidRPr="0071506C">
        <w:rPr>
          <w:color w:val="auto"/>
          <w:u w:val="single"/>
        </w:rPr>
        <w:t xml:space="preserve"> or registration</w:t>
      </w:r>
      <w:r w:rsidR="00EF557B">
        <w:rPr>
          <w:color w:val="auto"/>
          <w:u w:val="single"/>
        </w:rPr>
        <w:t>,</w:t>
      </w:r>
      <w:r w:rsidRPr="0071506C">
        <w:rPr>
          <w:color w:val="auto"/>
          <w:u w:val="single"/>
        </w:rPr>
        <w:t xml:space="preserve"> it may elect to issue a license notwithstanding the provisions of this subdivision if doing so is consistent with protecting the public; and</w:t>
      </w:r>
    </w:p>
    <w:p w14:paraId="0B37502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(9) Has fulfilled any other requirement specified by the board in rule for legislative approval.</w:t>
      </w:r>
    </w:p>
    <w:p w14:paraId="640A934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 The board shall not issue an initial license, reinstate, or reactivate a license, to any </w:t>
      </w:r>
      <w:r w:rsidRPr="0071506C">
        <w:rPr>
          <w:color w:val="auto"/>
          <w:u w:val="single"/>
        </w:rPr>
        <w:lastRenderedPageBreak/>
        <w:t>individual whose license has been revoked, suspended, surrendered, or deactivated in another state based upon conduct which is substantially equivalent to an act of unprofessional conduct prohibited by §30-3G-9 of this code or the board’s legislative rules, until reinstatement of his or her license in that state.</w:t>
      </w:r>
    </w:p>
    <w:p w14:paraId="04BFE91A"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The board shall issue a certificate of licensure to each person who is licensed under this article.</w:t>
      </w:r>
    </w:p>
    <w:p w14:paraId="515E3EAB"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§30-3G-6. ACS Permit.</w:t>
      </w:r>
    </w:p>
    <w:p w14:paraId="2797171D" w14:textId="5FCD878D" w:rsidR="00724DC0" w:rsidRPr="0071506C" w:rsidRDefault="00724DC0" w:rsidP="00724DC0">
      <w:pPr>
        <w:pStyle w:val="SectionBody"/>
        <w:shd w:val="clear" w:color="auto" w:fill="FFFFFF" w:themeFill="background1"/>
        <w:rPr>
          <w:color w:val="auto"/>
          <w:u w:val="single"/>
        </w:rPr>
      </w:pPr>
      <w:r w:rsidRPr="0071506C">
        <w:rPr>
          <w:color w:val="auto"/>
          <w:u w:val="single"/>
        </w:rPr>
        <w:t>(a) A</w:t>
      </w:r>
      <w:r w:rsidR="00EF557B">
        <w:rPr>
          <w:color w:val="auto"/>
          <w:u w:val="single"/>
        </w:rPr>
        <w:t>n</w:t>
      </w:r>
      <w:r w:rsidRPr="0071506C">
        <w:rPr>
          <w:color w:val="auto"/>
          <w:u w:val="single"/>
        </w:rPr>
        <w:t xml:space="preserve"> ACS permit authorizes an individual who has attained Active Candidate Status with the ABGC to practice genetic counseling under the supervision of a qualified supervisor and in accord with the board’s legislative rules regarding supervised practice. </w:t>
      </w:r>
    </w:p>
    <w:p w14:paraId="6A5E8A1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(b) The Board shall issue an ACS permit to an applicant who: </w:t>
      </w:r>
    </w:p>
    <w:p w14:paraId="47E3F33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 </w:t>
      </w:r>
      <w:proofErr w:type="gramStart"/>
      <w:r w:rsidRPr="0071506C">
        <w:rPr>
          <w:color w:val="auto"/>
          <w:u w:val="single"/>
        </w:rPr>
        <w:t>Submits an application</w:t>
      </w:r>
      <w:proofErr w:type="gramEnd"/>
      <w:r w:rsidRPr="0071506C">
        <w:rPr>
          <w:color w:val="auto"/>
          <w:u w:val="single"/>
        </w:rPr>
        <w:t xml:space="preserve"> for license to the board on a form approved by the board;</w:t>
      </w:r>
    </w:p>
    <w:p w14:paraId="0EF73A1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Pays the applicable fee, as established in legislative rule; </w:t>
      </w:r>
    </w:p>
    <w:p w14:paraId="3D7B358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(3) Provides satisfactory evidence that he or she currently holds an Active Candidate Status from the ABGC; and </w:t>
      </w:r>
    </w:p>
    <w:p w14:paraId="3AC255D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Has fulfilled any other requirement specified by the board in legislative rule. </w:t>
      </w:r>
    </w:p>
    <w:p w14:paraId="4C63D6F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An ACS permit granted by the board shall be valid for up to one year from the date issuance, and shall expire upon the earliest of the following:</w:t>
      </w:r>
    </w:p>
    <w:p w14:paraId="2D3BCFD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The granting of a genetic counselor license pursuant to §30-3G-4;</w:t>
      </w:r>
    </w:p>
    <w:p w14:paraId="6AA0ADA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Thirty days after an ACS permittee no longer holds an Active Candidate Status with the ABGC; </w:t>
      </w:r>
    </w:p>
    <w:p w14:paraId="31332EB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Upon notice to the ACS permittee of failure of the ABGC certification exam; or</w:t>
      </w:r>
    </w:p>
    <w:p w14:paraId="139337A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One year after the issuance of the permit. </w:t>
      </w:r>
    </w:p>
    <w:p w14:paraId="11CA1AF2" w14:textId="4729F11B"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(d) An ACS permittee shall apply for and take the ABGC certification examination within </w:t>
      </w:r>
      <w:r w:rsidR="00EF557B">
        <w:rPr>
          <w:color w:val="auto"/>
          <w:u w:val="single"/>
        </w:rPr>
        <w:t>12</w:t>
      </w:r>
      <w:r w:rsidRPr="0071506C">
        <w:rPr>
          <w:color w:val="auto"/>
          <w:u w:val="single"/>
        </w:rPr>
        <w:t xml:space="preserve"> months of the issuance of an ACS permit by the board.</w:t>
      </w:r>
    </w:p>
    <w:p w14:paraId="1178684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(e) The board may, in its discretion, and only once, extend an ACS permit for a limited </w:t>
      </w:r>
      <w:r w:rsidRPr="0071506C">
        <w:rPr>
          <w:color w:val="auto"/>
          <w:u w:val="single"/>
        </w:rPr>
        <w:lastRenderedPageBreak/>
        <w:t xml:space="preserve">period specified by the board, if the person maintains Active Candidate Status with the ABGC and has not failed the ABGC certification exam during the initial permit period. </w:t>
      </w:r>
    </w:p>
    <w:p w14:paraId="5344D4F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(f) A person who holds an ABGC permit may only practice genetic counseling if he or she has entered into a written genetic counseling supervision agreement with a qualified supervisor and practices under qualified supervision at all times. The board shall promulgate rules for legislative approval governing direct supervision of a person holding an ACS permit. </w:t>
      </w:r>
    </w:p>
    <w:p w14:paraId="12A9EC0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 The board shall issue a certificate to each person who is approved for supervised genetic counseling practice under this article.</w:t>
      </w:r>
    </w:p>
    <w:p w14:paraId="1BD0B784" w14:textId="77777777" w:rsidR="00724DC0" w:rsidRPr="0071506C" w:rsidRDefault="00724DC0" w:rsidP="00724DC0">
      <w:pPr>
        <w:pStyle w:val="SectionHeading"/>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§30-3G-7. License expiration, renewal, reinstatement of expired licenses and continuing education.</w:t>
      </w:r>
    </w:p>
    <w:p w14:paraId="311CF6CE" w14:textId="28F85240" w:rsidR="00724DC0" w:rsidRPr="0071506C" w:rsidRDefault="00724DC0" w:rsidP="00724DC0">
      <w:pPr>
        <w:pStyle w:val="SectionBody"/>
        <w:shd w:val="clear" w:color="auto" w:fill="FFFFFF" w:themeFill="background1"/>
        <w:rPr>
          <w:color w:val="auto"/>
          <w:u w:val="single"/>
        </w:rPr>
      </w:pPr>
      <w:r w:rsidRPr="0071506C">
        <w:rPr>
          <w:color w:val="auto"/>
          <w:u w:val="single"/>
        </w:rPr>
        <w:t>(a) A license issued by the board shall expire on June 30 of odd-numbered years unless sooner suspended, revoked</w:t>
      </w:r>
      <w:r w:rsidR="00EF557B">
        <w:rPr>
          <w:color w:val="auto"/>
          <w:u w:val="single"/>
        </w:rPr>
        <w:t>,</w:t>
      </w:r>
      <w:r w:rsidRPr="0071506C">
        <w:rPr>
          <w:color w:val="auto"/>
          <w:u w:val="single"/>
        </w:rPr>
        <w:t xml:space="preserve"> or surrendered. </w:t>
      </w:r>
    </w:p>
    <w:p w14:paraId="3F350AF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A licensee shall renew by submitting:</w:t>
      </w:r>
    </w:p>
    <w:p w14:paraId="70F350B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A complete renewal application;</w:t>
      </w:r>
    </w:p>
    <w:p w14:paraId="416B8CC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The renewal fee; </w:t>
      </w:r>
    </w:p>
    <w:p w14:paraId="5603F56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Evidence that the renewal applicant is currently certified as a genetic counselor by the ABGC or ABMG or as a medical geneticist by the ABMG; and</w:t>
      </w:r>
    </w:p>
    <w:p w14:paraId="70EB0F3E" w14:textId="74C20CA1" w:rsidR="00724DC0" w:rsidRPr="0071506C" w:rsidRDefault="00724DC0" w:rsidP="00724DC0">
      <w:pPr>
        <w:pStyle w:val="SectionBody"/>
        <w:shd w:val="clear" w:color="auto" w:fill="FFFFFF" w:themeFill="background1"/>
        <w:rPr>
          <w:color w:val="auto"/>
          <w:u w:val="single"/>
        </w:rPr>
      </w:pPr>
      <w:r w:rsidRPr="0071506C">
        <w:rPr>
          <w:color w:val="auto"/>
          <w:u w:val="single"/>
        </w:rPr>
        <w:t>(4) Evidence that the renewal candidate has completed 30 hours of continuing education as approved by the board within the preceding two</w:t>
      </w:r>
      <w:r w:rsidR="00EF557B">
        <w:rPr>
          <w:color w:val="auto"/>
          <w:u w:val="single"/>
        </w:rPr>
        <w:t>-</w:t>
      </w:r>
      <w:r w:rsidRPr="0071506C">
        <w:rPr>
          <w:color w:val="auto"/>
          <w:u w:val="single"/>
        </w:rPr>
        <w:t xml:space="preserve">year period. </w:t>
      </w:r>
    </w:p>
    <w:p w14:paraId="04B4A3A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If a licensee fails to timely renew his or her license, then the license automatically expires.</w:t>
      </w:r>
    </w:p>
    <w:p w14:paraId="20F70753"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(d) A person who applies for initial licensure shall be exempt from the continuing education requirements for the biennial renewal period following initial licensure. </w:t>
      </w:r>
    </w:p>
    <w:p w14:paraId="3FE0C3D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(e) The board may waive all or a portion of the continuing education requirement for biennial renewal for a licensee who shows to the satisfaction of the board that the licensee was unable to complete the requirements due to serious illness, miliary services, or other </w:t>
      </w:r>
      <w:r w:rsidRPr="0071506C">
        <w:rPr>
          <w:color w:val="auto"/>
          <w:u w:val="single"/>
        </w:rPr>
        <w:lastRenderedPageBreak/>
        <w:t>demonstrated hardship.</w:t>
      </w:r>
    </w:p>
    <w:p w14:paraId="2CC5A390" w14:textId="2CFEEC8F" w:rsidR="00724DC0" w:rsidRPr="0071506C" w:rsidRDefault="00724DC0" w:rsidP="00724DC0">
      <w:pPr>
        <w:pStyle w:val="SectionBody"/>
        <w:shd w:val="clear" w:color="auto" w:fill="FFFFFF" w:themeFill="background1"/>
        <w:rPr>
          <w:color w:val="auto"/>
          <w:u w:val="single"/>
        </w:rPr>
      </w:pPr>
      <w:r w:rsidRPr="0071506C">
        <w:rPr>
          <w:color w:val="auto"/>
          <w:u w:val="single"/>
        </w:rPr>
        <w:t>(f) Continuing education programs and providers shall be approved by the board in accordance with standards and criteria established in legislative rule, along with criteria and process for seeking a waiver of the continuing education requirement due to illness, military service</w:t>
      </w:r>
      <w:r w:rsidR="00EF557B">
        <w:rPr>
          <w:color w:val="auto"/>
          <w:u w:val="single"/>
        </w:rPr>
        <w:t>,</w:t>
      </w:r>
      <w:r w:rsidRPr="0071506C">
        <w:rPr>
          <w:color w:val="auto"/>
          <w:u w:val="single"/>
        </w:rPr>
        <w:t xml:space="preserve"> or demonstrated hardship.</w:t>
      </w:r>
    </w:p>
    <w:p w14:paraId="3520955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 If a license automatically expires and reinstatement is sought within one year of the automatic expiration, then an applicant shall submit:</w:t>
      </w:r>
    </w:p>
    <w:p w14:paraId="3E0E162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A complete reinstatement application;</w:t>
      </w:r>
    </w:p>
    <w:p w14:paraId="3D73BC9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(2) The applicable fees as set forth in legislative rule; </w:t>
      </w:r>
    </w:p>
    <w:p w14:paraId="1C15D29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Evidence that the reinstatement applicant is currently certified as a genetic counselor by the ABGC or ABMG or as a medical geneticist by the ABMG; and</w:t>
      </w:r>
    </w:p>
    <w:p w14:paraId="0C3C51A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(4) Evidence that the reinstatement applicant has completed all applicable continuing education requirements for the biennial renewal period preceding the reinstatement application. </w:t>
      </w:r>
    </w:p>
    <w:p w14:paraId="011658D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(h) If a license automatically expires and more than one year has passed since the automatic expiration, then the individual shall apply for a new license.</w:t>
      </w:r>
    </w:p>
    <w:p w14:paraId="515B7877" w14:textId="67094D76"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 xml:space="preserve">§30-3G-8. Scope of </w:t>
      </w:r>
      <w:r w:rsidR="00B37DBB">
        <w:rPr>
          <w:color w:val="auto"/>
          <w:u w:val="single"/>
        </w:rPr>
        <w:t>p</w:t>
      </w:r>
      <w:r w:rsidRPr="0071506C">
        <w:rPr>
          <w:color w:val="auto"/>
          <w:u w:val="single"/>
        </w:rPr>
        <w:t>ractice.</w:t>
      </w:r>
    </w:p>
    <w:p w14:paraId="3D293BD5"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(a) A genetic counselor's scope of practice includes the following:</w:t>
      </w:r>
    </w:p>
    <w:p w14:paraId="71E92E1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Obtaining and evaluating individual patient and patient family member medical histories to determine the genetic risk for genetic or medical conditions and diseases in a patient, his or her offspring, and other family members;</w:t>
      </w:r>
    </w:p>
    <w:p w14:paraId="1999649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Discussing with a patient and the patient's family the features, natural history, means of diagnosis, genetic and environmental factors, and management of risk factors for genetic or medical conditions and diseases.</w:t>
      </w:r>
    </w:p>
    <w:p w14:paraId="2CB5F9C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Identifying, ordering, and coordinating genetic laboratory tests and other diagnostic studies as appropriate for genetic assessment, consistent with practice-based competencies provided by ACGC;</w:t>
      </w:r>
    </w:p>
    <w:p w14:paraId="5C3D501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(4) Integrating genetic laboratory test results and other diagnostic studies with personal and family medical history to assess and communicate risk factors for genetic or medical conditions and diseases.</w:t>
      </w:r>
    </w:p>
    <w:p w14:paraId="37357C2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Explaining to a patient and the patient's family the clinical implications of genetic laboratory tests and other diagnostic studies and their results;</w:t>
      </w:r>
    </w:p>
    <w:p w14:paraId="19E8FE8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(6) Evaluating the patient’s or family's responses to the condition or risk of recurrence and provide patient-centered counseling and anticipatory guidance;</w:t>
      </w:r>
    </w:p>
    <w:p w14:paraId="1A79150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(7) Identifying and utilizing community resources that provide medical, educational, financial, and psychosocial support and advocacy; and</w:t>
      </w:r>
    </w:p>
    <w:p w14:paraId="32295A4E" w14:textId="480CF7DF" w:rsidR="00724DC0" w:rsidRPr="0071506C" w:rsidRDefault="00724DC0" w:rsidP="00724DC0">
      <w:pPr>
        <w:pStyle w:val="SectionBody"/>
        <w:shd w:val="clear" w:color="auto" w:fill="FFFFFF" w:themeFill="background1"/>
        <w:rPr>
          <w:color w:val="auto"/>
          <w:u w:val="single"/>
        </w:rPr>
      </w:pPr>
      <w:r w:rsidRPr="0071506C">
        <w:rPr>
          <w:color w:val="auto"/>
          <w:u w:val="single"/>
        </w:rPr>
        <w:t>(8) Providing written documentation of medical, genetic, and counseling information to patients, their families</w:t>
      </w:r>
      <w:r w:rsidR="00EF557B">
        <w:rPr>
          <w:color w:val="auto"/>
          <w:u w:val="single"/>
        </w:rPr>
        <w:t>,</w:t>
      </w:r>
      <w:r w:rsidRPr="0071506C">
        <w:rPr>
          <w:color w:val="auto"/>
          <w:u w:val="single"/>
        </w:rPr>
        <w:t xml:space="preserve"> and health care professionals;</w:t>
      </w:r>
    </w:p>
    <w:p w14:paraId="777A403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Genetic counseling does not include diagnosis or treatment and when, in the course of providing genetic counseling services to a client, a genetic counselor finds any indication of a disease or condition that requires diagnosis and treatment, the genetic counselor shall refer the client to a licensed physician or appropriate licensed health care provider.</w:t>
      </w:r>
    </w:p>
    <w:p w14:paraId="27FE950A"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(c) A genetic counselor may provide telehealth services. The board shall promulgate a rule for legislative approval establishing the standard of care for the provision of genetic counseling via telehealth.  </w:t>
      </w:r>
    </w:p>
    <w:p w14:paraId="6CA85B4D" w14:textId="27420555" w:rsidR="00724DC0" w:rsidRPr="0071506C" w:rsidRDefault="00724DC0" w:rsidP="00724DC0">
      <w:pPr>
        <w:pStyle w:val="SectionBody"/>
        <w:shd w:val="clear" w:color="auto" w:fill="FFFFFF" w:themeFill="background1"/>
        <w:rPr>
          <w:color w:val="auto"/>
          <w:u w:val="single"/>
        </w:rPr>
      </w:pPr>
      <w:r w:rsidRPr="0071506C">
        <w:rPr>
          <w:color w:val="auto"/>
          <w:u w:val="single"/>
        </w:rPr>
        <w:t>(d) Nothing in this article shall be construed to permit a genetic counselor to diagnose, test</w:t>
      </w:r>
      <w:r w:rsidR="00EF557B">
        <w:rPr>
          <w:color w:val="auto"/>
          <w:u w:val="single"/>
        </w:rPr>
        <w:t>,</w:t>
      </w:r>
      <w:r w:rsidRPr="0071506C">
        <w:rPr>
          <w:color w:val="auto"/>
          <w:u w:val="single"/>
        </w:rPr>
        <w:t xml:space="preserve"> or treat any disease or condition. </w:t>
      </w:r>
    </w:p>
    <w:p w14:paraId="11C37B6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(e) In the course of his or her professional practice, a genetic counselor may not recommend that an expectant mother obtain an elective abortion.</w:t>
      </w:r>
    </w:p>
    <w:p w14:paraId="1362F88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(f) Not withstanding any other provision of this code to the contrary, and to the degree permitted by federal law, genetic counselors shall be considered providers and shall not be reimbursed at rates lower than other providers who render similar genetic counseling services by health insurers as well as health plans operated or paid for by the state.</w:t>
      </w:r>
    </w:p>
    <w:p w14:paraId="56E4935A"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lastRenderedPageBreak/>
        <w:t>§30-3G-9. Disciplinary proceedings and actions; prohibited practice.</w:t>
      </w:r>
    </w:p>
    <w:p w14:paraId="19F5D4C4" w14:textId="0DC4164A" w:rsidR="00724DC0" w:rsidRPr="0071506C" w:rsidRDefault="00724DC0" w:rsidP="00724DC0">
      <w:pPr>
        <w:pStyle w:val="SectionBody"/>
        <w:shd w:val="clear" w:color="auto" w:fill="FFFFFF" w:themeFill="background1"/>
        <w:rPr>
          <w:color w:val="auto"/>
          <w:u w:val="single"/>
        </w:rPr>
      </w:pPr>
      <w:r w:rsidRPr="0071506C">
        <w:rPr>
          <w:color w:val="auto"/>
          <w:u w:val="single"/>
        </w:rPr>
        <w:t>(a) The board may receive or initiate complaints, conduct investigations</w:t>
      </w:r>
      <w:r w:rsidR="00EF557B">
        <w:rPr>
          <w:color w:val="auto"/>
          <w:u w:val="single"/>
        </w:rPr>
        <w:t>,</w:t>
      </w:r>
      <w:r w:rsidRPr="0071506C">
        <w:rPr>
          <w:color w:val="auto"/>
          <w:u w:val="single"/>
        </w:rPr>
        <w:t xml:space="preserve"> and conduct hearings to determine whether a violation of this article or any rule has occurred. </w:t>
      </w:r>
    </w:p>
    <w:p w14:paraId="06F01A5B" w14:textId="7F5A8D74" w:rsidR="00724DC0" w:rsidRPr="0071506C" w:rsidRDefault="00724DC0" w:rsidP="00724DC0">
      <w:pPr>
        <w:pStyle w:val="SectionBody"/>
        <w:shd w:val="clear" w:color="auto" w:fill="FFFFFF" w:themeFill="background1"/>
        <w:rPr>
          <w:color w:val="auto"/>
          <w:u w:val="single"/>
        </w:rPr>
      </w:pPr>
      <w:r w:rsidRPr="0071506C">
        <w:rPr>
          <w:color w:val="auto"/>
          <w:u w:val="single"/>
        </w:rPr>
        <w:t>(b) All hearings and procedures related to denial of a license, and all complaints, investigations, hearings</w:t>
      </w:r>
      <w:r w:rsidR="00EF557B">
        <w:rPr>
          <w:color w:val="auto"/>
          <w:u w:val="single"/>
        </w:rPr>
        <w:t>,</w:t>
      </w:r>
      <w:r w:rsidRPr="0071506C">
        <w:rPr>
          <w:color w:val="auto"/>
          <w:u w:val="single"/>
        </w:rPr>
        <w:t xml:space="preserve"> and procedures regarding a genetic counselor license and/or an ACS permit and the discipline accorded thereto, shall be in accordance with the processes and procedures set forth in §30-3-1 </w:t>
      </w:r>
      <w:r w:rsidRPr="0071506C">
        <w:rPr>
          <w:i/>
          <w:iCs/>
          <w:color w:val="auto"/>
          <w:u w:val="single"/>
        </w:rPr>
        <w:t>et seq</w:t>
      </w:r>
      <w:r w:rsidRPr="0071506C">
        <w:rPr>
          <w:color w:val="auto"/>
          <w:u w:val="single"/>
        </w:rPr>
        <w:t>. and the board's rules.</w:t>
      </w:r>
    </w:p>
    <w:p w14:paraId="442FBC8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Information received by the board pursuant to an investigation is confidential and not subject to discovery in any civil action.</w:t>
      </w:r>
    </w:p>
    <w:p w14:paraId="7661162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(d) The board may deny an application for a license or other authorization to practice genetic counseling in this state and may discipline a genetic counselor or ACS permittee otherwise lawfully practicing in this state who, after a hearing, has been adjudged by the board as unqualified due to any of the following reasons:</w:t>
      </w:r>
    </w:p>
    <w:p w14:paraId="059AF6F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Made a material misstatement in an application for a license, or for license renewal or reinstatement, or knowingly presented or caused to be made or presented any false, fraudulent, or forged statement, writing, certificate, diploma, or other document relating to an application for licensure;</w:t>
      </w:r>
    </w:p>
    <w:p w14:paraId="25000DE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Interfered with an investigation or disciplinary proceeding by using threats, harassment, or intentional misrepresentation of facts;</w:t>
      </w:r>
    </w:p>
    <w:p w14:paraId="0E226A6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Been convicted of an offense the circumstance of which bear a rational nexus to the practice of genetic counseling;</w:t>
      </w:r>
    </w:p>
    <w:p w14:paraId="5957D0B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(4) Been adjudicated mentally incompetent by a court;</w:t>
      </w:r>
    </w:p>
    <w:p w14:paraId="18EE251E"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Developed a physical or mental disability or other condition that presents a danger in continuing to practice genetic counseling to patients, the public, or other health care personnel,</w:t>
      </w:r>
    </w:p>
    <w:p w14:paraId="0312AB52" w14:textId="19BC2D43"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(6) Practiced or assisted in the practice of genetic counseling while the individual's ability to practice was impaired by alcohol or other drugs or the individual was otherwise mentally or </w:t>
      </w:r>
      <w:r w:rsidRPr="0071506C">
        <w:rPr>
          <w:color w:val="auto"/>
          <w:u w:val="single"/>
        </w:rPr>
        <w:lastRenderedPageBreak/>
        <w:t>physically unable to practice with reasonable skill and safety to patients, the pub</w:t>
      </w:r>
      <w:r w:rsidR="00EF557B">
        <w:rPr>
          <w:color w:val="auto"/>
          <w:u w:val="single"/>
        </w:rPr>
        <w:t>l</w:t>
      </w:r>
      <w:r w:rsidRPr="0071506C">
        <w:rPr>
          <w:color w:val="auto"/>
          <w:u w:val="single"/>
        </w:rPr>
        <w:t>ic</w:t>
      </w:r>
      <w:r w:rsidR="00EF557B">
        <w:rPr>
          <w:color w:val="auto"/>
          <w:u w:val="single"/>
        </w:rPr>
        <w:t>,</w:t>
      </w:r>
      <w:r w:rsidRPr="0071506C">
        <w:rPr>
          <w:color w:val="auto"/>
          <w:u w:val="single"/>
        </w:rPr>
        <w:t xml:space="preserve"> or other health care personnel;</w:t>
      </w:r>
    </w:p>
    <w:p w14:paraId="7E431DD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(7) Knowingly made or caused to be made or aided or abetted in the making of a false statement in any document executed in connection with the practice of genetic counseling;</w:t>
      </w:r>
    </w:p>
    <w:p w14:paraId="6FDC8BA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(8) Advertised in a manner that is false, deceptive, or misleading;</w:t>
      </w:r>
    </w:p>
    <w:p w14:paraId="7AE6B8F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(9) Aided, assisted, or abetted the unlawful practice of genetic counseling;</w:t>
      </w:r>
    </w:p>
    <w:p w14:paraId="0052F59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(10) Willfully violated a confidential communication;</w:t>
      </w:r>
    </w:p>
    <w:p w14:paraId="09A34558"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(11) Performed the services of a genetic counselor in an unprofessional, incompetent, or grossly or chronically negligent manner;</w:t>
      </w:r>
    </w:p>
    <w:p w14:paraId="57A80501" w14:textId="3570494B"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(12) Been removed, suspended, expelled, or placed on probation by any health care facility or professional society for unprofessional conduct, incompetence, negligence, or violation of any provision of the code of ethics set forth </w:t>
      </w:r>
      <w:r w:rsidR="00EF557B">
        <w:rPr>
          <w:color w:val="auto"/>
          <w:u w:val="single"/>
        </w:rPr>
        <w:t xml:space="preserve">in </w:t>
      </w:r>
      <w:r w:rsidRPr="0071506C">
        <w:rPr>
          <w:color w:val="auto"/>
          <w:u w:val="single"/>
        </w:rPr>
        <w:t xml:space="preserve">the board's legislative rules; </w:t>
      </w:r>
    </w:p>
    <w:p w14:paraId="63D4DCE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(13) Exceeded the scope of practice for which the genetic counselor is licensed or permitted to practice by the board</w:t>
      </w:r>
    </w:p>
    <w:p w14:paraId="782A995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(14) Engaged in unprofessional or unethical conduct in violation of the code of ethics established by rule for legislative approval;</w:t>
      </w:r>
    </w:p>
    <w:p w14:paraId="154AD87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(15) Engaged in conduct while practicing genetic counseling that evidences a lack of knowledge or ability to apply professional principles or skills;</w:t>
      </w:r>
    </w:p>
    <w:p w14:paraId="735EDF9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(16) Violated this article or any rule promulgated hereunder;</w:t>
      </w:r>
    </w:p>
    <w:p w14:paraId="19B46A9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(17) Violated any term of probation or other discipline imposed by the board; or</w:t>
      </w:r>
    </w:p>
    <w:p w14:paraId="3969E85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(18) Failed to complete the required number of hours of approved continuing education.</w:t>
      </w:r>
    </w:p>
    <w:p w14:paraId="2F022D8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(e) Whenever it finds any person unqualified because of any of the grounds set forth in §30-3G-7(b) of this code, the board may enter an order imposing one or more of the following:</w:t>
      </w:r>
    </w:p>
    <w:p w14:paraId="0198DC6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(1) Deny his or her application;</w:t>
      </w:r>
    </w:p>
    <w:p w14:paraId="604B03E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Administer a public reprimand;</w:t>
      </w:r>
    </w:p>
    <w:p w14:paraId="38E265A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(3) Suspend, limit, or restrict his or her authorization to practice for up to five years; </w:t>
      </w:r>
    </w:p>
    <w:p w14:paraId="606292B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lastRenderedPageBreak/>
        <w:t>(4) Revoke his or her license or other authorization to practice genetic counseling for any period of time that the board may find to be reasonable and necessary according to evidence presented in a hearing before the board or its designee;</w:t>
      </w:r>
    </w:p>
    <w:p w14:paraId="40A2F7D4"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(5) Require him or her to submit to care, counseling, or treatment designated by the board as a condition for initial or continued licensure or renewal of licensure or other authorization to practice genetic counseling;</w:t>
      </w:r>
    </w:p>
    <w:p w14:paraId="470A6432"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(6) Require him or her to participate in a program of education prescribed by the board;</w:t>
      </w:r>
    </w:p>
    <w:p w14:paraId="74B2A661"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(7) Require him or her to practice under the supervision of a qualified supervisor designated or approved by the board for a specified period of time; and</w:t>
      </w:r>
    </w:p>
    <w:p w14:paraId="04A5DDBD"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(8) Assess a civil fine of no more than $10,000. </w:t>
      </w:r>
    </w:p>
    <w:p w14:paraId="6A3850E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(f) The board shall automatically terminate the license of a genetic counselor who has failed to maintain certification with the ABGC or ABMG or whose certification with either certifying board has been revoked.</w:t>
      </w:r>
    </w:p>
    <w:p w14:paraId="0D85C049"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(g) A genetic counselor may voluntarily surrender his or her license to the board, which may refuse to accept the surrender if the board has received allegations of unprofessional conduct against the genetic counselor. The board may negotiate stipulations in consideration for accepting the surrender of the license.</w:t>
      </w:r>
    </w:p>
    <w:p w14:paraId="5F2E73BB"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(h) The board may restore a license that has been voluntarily surrendered under this section on such terms and conditions as it considers appropriate.</w:t>
      </w:r>
    </w:p>
    <w:p w14:paraId="141AA42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(i) The board may report final disciplinary action taken against a genetic counselor to any national database that includes information about disciplinary action taken against health care professionals;</w:t>
      </w:r>
    </w:p>
    <w:p w14:paraId="5D183020"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(j) The board may share any information it receives pursuant to an investigation, including patient records and patient record information, with law enforcement agencies, other licensing boards, and other governmental agencies that are prosecuting, adjudicating, or investigating alleged violations of statutes or administrative rules. An agency or board that receives the </w:t>
      </w:r>
      <w:r w:rsidRPr="0071506C">
        <w:rPr>
          <w:color w:val="auto"/>
          <w:u w:val="single"/>
        </w:rPr>
        <w:lastRenderedPageBreak/>
        <w:t xml:space="preserve">information shall comply with the same requirements regarding confidentiality as those with which the board must comply. </w:t>
      </w:r>
    </w:p>
    <w:p w14:paraId="03FB322A"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§30-3G-10. Injunctive relief.</w:t>
      </w:r>
    </w:p>
    <w:p w14:paraId="56C0365F" w14:textId="3798E7C3" w:rsidR="00724DC0" w:rsidRPr="0071506C" w:rsidRDefault="00724DC0" w:rsidP="00724DC0">
      <w:pPr>
        <w:pStyle w:val="SectionBody"/>
        <w:shd w:val="clear" w:color="auto" w:fill="FFFFFF" w:themeFill="background1"/>
        <w:rPr>
          <w:color w:val="auto"/>
          <w:u w:val="single"/>
        </w:rPr>
      </w:pPr>
      <w:r w:rsidRPr="0071506C">
        <w:rPr>
          <w:color w:val="auto"/>
          <w:u w:val="single"/>
        </w:rPr>
        <w:t>If the board has any reason to believe that any person is violating this article or any rule promulgated under this article, and in addition to the complaint, investigation</w:t>
      </w:r>
      <w:r w:rsidR="00EF557B">
        <w:rPr>
          <w:color w:val="auto"/>
          <w:u w:val="single"/>
        </w:rPr>
        <w:t>,</w:t>
      </w:r>
      <w:r w:rsidRPr="0071506C">
        <w:rPr>
          <w:color w:val="auto"/>
          <w:u w:val="single"/>
        </w:rPr>
        <w:t xml:space="preserve"> and hearing processes set forth herein and in §30-3-1 </w:t>
      </w:r>
      <w:r w:rsidRPr="0071506C">
        <w:rPr>
          <w:i/>
          <w:iCs/>
          <w:color w:val="auto"/>
          <w:u w:val="single"/>
        </w:rPr>
        <w:t>et seq</w:t>
      </w:r>
      <w:r w:rsidRPr="0071506C">
        <w:rPr>
          <w:color w:val="auto"/>
          <w:u w:val="single"/>
        </w:rPr>
        <w:t>. of this code, the board or the attorney general may bring action in the name and on behalf of the board to enjoin the person from the violation and seek any other remedies available.</w:t>
      </w:r>
    </w:p>
    <w:p w14:paraId="26F2AE6F"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§30-3G-11. Health care facility reporting requirements.</w:t>
      </w:r>
    </w:p>
    <w:p w14:paraId="471A9C95" w14:textId="2275B5F8"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(a) A health care facility shall report, in writing, to the board within </w:t>
      </w:r>
      <w:r w:rsidR="00EF557B">
        <w:rPr>
          <w:color w:val="auto"/>
          <w:u w:val="single"/>
        </w:rPr>
        <w:t>60</w:t>
      </w:r>
      <w:r w:rsidRPr="0071506C">
        <w:rPr>
          <w:color w:val="auto"/>
          <w:u w:val="single"/>
        </w:rPr>
        <w:t xml:space="preserve"> days after the completion of the facility's formal disciplinary procedure or after the commencement and conclusion of any resulting legal action against a licensee.</w:t>
      </w:r>
    </w:p>
    <w:p w14:paraId="62F5EC2C"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(b) The report shall include:</w:t>
      </w:r>
    </w:p>
    <w:p w14:paraId="0F725158" w14:textId="2213C5AC" w:rsidR="00724DC0" w:rsidRPr="0071506C" w:rsidRDefault="00724DC0" w:rsidP="00724DC0">
      <w:pPr>
        <w:pStyle w:val="SectionBody"/>
        <w:shd w:val="clear" w:color="auto" w:fill="FFFFFF" w:themeFill="background1"/>
        <w:rPr>
          <w:color w:val="auto"/>
          <w:u w:val="single"/>
        </w:rPr>
      </w:pPr>
      <w:r w:rsidRPr="0071506C">
        <w:rPr>
          <w:color w:val="auto"/>
          <w:u w:val="single"/>
        </w:rPr>
        <w:t>(1) The name of the genetic counselor practicing in the facility whose ability to practice as a genetic counselor was revoked, restricted, reduced</w:t>
      </w:r>
      <w:r w:rsidR="00EF557B">
        <w:rPr>
          <w:color w:val="auto"/>
          <w:u w:val="single"/>
        </w:rPr>
        <w:t>,</w:t>
      </w:r>
      <w:r w:rsidRPr="0071506C">
        <w:rPr>
          <w:color w:val="auto"/>
          <w:u w:val="single"/>
        </w:rPr>
        <w:t xml:space="preserve"> or terminated for any cause including resignation;</w:t>
      </w:r>
    </w:p>
    <w:p w14:paraId="2FA74C0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(2) All pertinent information relating to the action; and</w:t>
      </w:r>
    </w:p>
    <w:p w14:paraId="401C5EB7"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(3) The formal disciplinary action taken against the genetic counselor by the facility relating to professional ethics, professional incompetence, professional malpractice, moral turpitude or drug or alcohol abuse.</w:t>
      </w:r>
    </w:p>
    <w:p w14:paraId="1B6A78D6"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(c) A health care facility does not need to report temporary suspensions for failure to maintain records on a timely basis or for related, minor administrative matters.</w:t>
      </w:r>
    </w:p>
    <w:p w14:paraId="5EAA61DD" w14:textId="77777777" w:rsidR="00724DC0" w:rsidRPr="0071506C" w:rsidRDefault="00724DC0" w:rsidP="00BE460C">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§30-3G-12. Unlawful act and penalty.</w:t>
      </w:r>
    </w:p>
    <w:p w14:paraId="497936FF" w14:textId="77777777" w:rsidR="00724DC0" w:rsidRPr="0071506C" w:rsidRDefault="00724DC0" w:rsidP="00724DC0">
      <w:pPr>
        <w:pStyle w:val="SectionBody"/>
        <w:shd w:val="clear" w:color="auto" w:fill="FFFFFF" w:themeFill="background1"/>
        <w:rPr>
          <w:color w:val="auto"/>
          <w:u w:val="single"/>
        </w:rPr>
      </w:pPr>
      <w:r w:rsidRPr="0071506C">
        <w:rPr>
          <w:color w:val="auto"/>
          <w:u w:val="single"/>
        </w:rPr>
        <w:t xml:space="preserve">It is unlawful for any genetic counselor or ACS permittee to represent to any person that he or she is a licensed physician. A person who violates this section is guilty of a felony and, upon conviction thereof, shall be imprisoned in a state </w:t>
      </w:r>
      <w:proofErr w:type="gramStart"/>
      <w:r w:rsidRPr="0071506C">
        <w:rPr>
          <w:color w:val="auto"/>
          <w:u w:val="single"/>
        </w:rPr>
        <w:t>correctional facility</w:t>
      </w:r>
      <w:proofErr w:type="gramEnd"/>
      <w:r w:rsidRPr="0071506C">
        <w:rPr>
          <w:color w:val="auto"/>
          <w:u w:val="single"/>
        </w:rPr>
        <w:t xml:space="preserve"> for not less than one nor </w:t>
      </w:r>
      <w:r w:rsidRPr="0071506C">
        <w:rPr>
          <w:color w:val="auto"/>
          <w:u w:val="single"/>
        </w:rPr>
        <w:lastRenderedPageBreak/>
        <w:t>more than two years, or be fined not more than $2,000, or both fined and imprisoned.</w:t>
      </w:r>
    </w:p>
    <w:p w14:paraId="4A3FBB10" w14:textId="77777777" w:rsidR="00724DC0" w:rsidRPr="0071506C" w:rsidRDefault="00724DC0" w:rsidP="00AF3917">
      <w:pPr>
        <w:pStyle w:val="ArticleHeading"/>
        <w:jc w:val="left"/>
        <w:rPr>
          <w:color w:val="auto"/>
        </w:rPr>
        <w:sectPr w:rsidR="00724DC0" w:rsidRPr="0071506C" w:rsidSect="00761656">
          <w:headerReference w:type="even" r:id="rId35"/>
          <w:headerReference w:type="default" r:id="rId36"/>
          <w:footerReference w:type="even" r:id="rId37"/>
          <w:footerReference w:type="default" r:id="rId38"/>
          <w:headerReference w:type="first" r:id="rId39"/>
          <w:type w:val="continuous"/>
          <w:pgSz w:w="12240" w:h="15840"/>
          <w:pgMar w:top="1440" w:right="1440" w:bottom="1440" w:left="1440" w:header="720" w:footer="720" w:gutter="0"/>
          <w:lnNumType w:countBy="1" w:restart="newSection"/>
          <w:cols w:space="720"/>
          <w:docGrid w:linePitch="360"/>
        </w:sectPr>
      </w:pPr>
      <w:r w:rsidRPr="0071506C">
        <w:rPr>
          <w:color w:val="auto"/>
        </w:rPr>
        <w:t>ARTICLE 14. OSTEOPATHIC PHYSICIANS AND SURGEONS.</w:t>
      </w:r>
    </w:p>
    <w:p w14:paraId="09F83A45" w14:textId="77777777" w:rsidR="00724DC0" w:rsidRPr="0071506C" w:rsidRDefault="00724DC0" w:rsidP="005F3184">
      <w:pPr>
        <w:pStyle w:val="SectionHeading"/>
        <w:jc w:val="left"/>
        <w:rPr>
          <w:color w:val="auto"/>
        </w:rPr>
        <w:sectPr w:rsidR="00724DC0" w:rsidRPr="0071506C" w:rsidSect="00761656">
          <w:type w:val="continuous"/>
          <w:pgSz w:w="12240" w:h="15840"/>
          <w:pgMar w:top="1440" w:right="1440" w:bottom="1440" w:left="1440" w:header="720" w:footer="720" w:gutter="0"/>
          <w:lnNumType w:countBy="1" w:restart="newSection"/>
          <w:cols w:space="720"/>
          <w:docGrid w:linePitch="360"/>
        </w:sectPr>
      </w:pPr>
      <w:r w:rsidRPr="0071506C">
        <w:rPr>
          <w:color w:val="auto"/>
        </w:rPr>
        <w:t>§30-14-3. Board of Osteopathic Medicine.</w:t>
      </w:r>
    </w:p>
    <w:p w14:paraId="12E01A4C" w14:textId="1FBD226C" w:rsidR="00724DC0" w:rsidRPr="0071506C" w:rsidRDefault="00724DC0" w:rsidP="00724DC0">
      <w:pPr>
        <w:pStyle w:val="SectionBody"/>
        <w:shd w:val="clear" w:color="auto" w:fill="FFFFFF" w:themeFill="background1"/>
        <w:rPr>
          <w:color w:val="auto"/>
        </w:rPr>
      </w:pPr>
      <w:r w:rsidRPr="0071506C">
        <w:rPr>
          <w:color w:val="auto"/>
        </w:rPr>
        <w:t>(a) The West Virginia Board of Osteopathy is continued and effective July 1, 2012</w:t>
      </w:r>
      <w:r w:rsidR="005F3184">
        <w:rPr>
          <w:color w:val="auto"/>
        </w:rPr>
        <w:t>,</w:t>
      </w:r>
      <w:r w:rsidRPr="0071506C">
        <w:rPr>
          <w:color w:val="auto"/>
        </w:rPr>
        <w:t xml:space="preserve"> shall be known as the West Virginia Board of Osteopathic Medicine. The members of the board shall continue to serve until a successor is appointed and may be reappointed.</w:t>
      </w:r>
    </w:p>
    <w:p w14:paraId="3A5D960C" w14:textId="77777777" w:rsidR="00724DC0" w:rsidRPr="0071506C" w:rsidRDefault="00724DC0" w:rsidP="00724DC0">
      <w:pPr>
        <w:pStyle w:val="SectionBody"/>
        <w:shd w:val="clear" w:color="auto" w:fill="FFFFFF" w:themeFill="background1"/>
        <w:rPr>
          <w:color w:val="auto"/>
        </w:rPr>
      </w:pPr>
      <w:r w:rsidRPr="0071506C">
        <w:rPr>
          <w:color w:val="auto"/>
        </w:rPr>
        <w:t>(b) The Governor shall appoint, by and with advice and consent of the Senate, two additional members and stagger their initial terms:</w:t>
      </w:r>
    </w:p>
    <w:p w14:paraId="33522C4B" w14:textId="77777777" w:rsidR="00724DC0" w:rsidRPr="0071506C" w:rsidRDefault="00724DC0" w:rsidP="00724DC0">
      <w:pPr>
        <w:pStyle w:val="SectionBody"/>
        <w:shd w:val="clear" w:color="auto" w:fill="FFFFFF" w:themeFill="background1"/>
        <w:rPr>
          <w:color w:val="auto"/>
        </w:rPr>
      </w:pPr>
      <w:r w:rsidRPr="0071506C">
        <w:rPr>
          <w:color w:val="auto"/>
        </w:rPr>
        <w:t>(1) One person who is a licensed osteopathic physician or surgeon; and</w:t>
      </w:r>
    </w:p>
    <w:p w14:paraId="7279FC3B" w14:textId="77777777" w:rsidR="00724DC0" w:rsidRPr="0071506C" w:rsidRDefault="00724DC0" w:rsidP="00724DC0">
      <w:pPr>
        <w:pStyle w:val="SectionBody"/>
        <w:shd w:val="clear" w:color="auto" w:fill="FFFFFF" w:themeFill="background1"/>
        <w:rPr>
          <w:color w:val="auto"/>
        </w:rPr>
      </w:pPr>
      <w:r w:rsidRPr="0071506C">
        <w:rPr>
          <w:color w:val="auto"/>
        </w:rPr>
        <w:t>(2) One person who is a licensed osteopathic physician assistant.</w:t>
      </w:r>
    </w:p>
    <w:p w14:paraId="4CCE4C1C" w14:textId="77777777" w:rsidR="00724DC0" w:rsidRPr="0071506C" w:rsidRDefault="00724DC0" w:rsidP="00724DC0">
      <w:pPr>
        <w:pStyle w:val="SectionBody"/>
        <w:shd w:val="clear" w:color="auto" w:fill="FFFFFF" w:themeFill="background1"/>
        <w:rPr>
          <w:color w:val="auto"/>
        </w:rPr>
      </w:pPr>
      <w:r w:rsidRPr="0071506C">
        <w:rPr>
          <w:color w:val="auto"/>
        </w:rPr>
        <w:t>(c) The board consists of the following seven members, who are appointed to staggered terms by the Governor with the advice and consent of the Senate:</w:t>
      </w:r>
    </w:p>
    <w:p w14:paraId="214A9E92" w14:textId="77777777" w:rsidR="00724DC0" w:rsidRPr="0071506C" w:rsidRDefault="00724DC0" w:rsidP="00724DC0">
      <w:pPr>
        <w:pStyle w:val="SectionBody"/>
        <w:shd w:val="clear" w:color="auto" w:fill="FFFFFF" w:themeFill="background1"/>
        <w:rPr>
          <w:color w:val="auto"/>
        </w:rPr>
      </w:pPr>
      <w:r w:rsidRPr="0071506C">
        <w:rPr>
          <w:color w:val="auto"/>
        </w:rPr>
        <w:t>(1) Four licensed osteopathic physicians and surgeons;</w:t>
      </w:r>
    </w:p>
    <w:p w14:paraId="46B21D0F" w14:textId="77777777" w:rsidR="00724DC0" w:rsidRPr="0071506C" w:rsidRDefault="00724DC0" w:rsidP="00724DC0">
      <w:pPr>
        <w:pStyle w:val="SectionBody"/>
        <w:shd w:val="clear" w:color="auto" w:fill="FFFFFF" w:themeFill="background1"/>
        <w:rPr>
          <w:color w:val="auto"/>
        </w:rPr>
      </w:pPr>
      <w:r w:rsidRPr="0071506C">
        <w:rPr>
          <w:color w:val="auto"/>
        </w:rPr>
        <w:t>(2) One licensed osteopathic physician assistant; and</w:t>
      </w:r>
    </w:p>
    <w:p w14:paraId="3A119002" w14:textId="77777777" w:rsidR="00724DC0" w:rsidRPr="0071506C" w:rsidRDefault="00724DC0" w:rsidP="00724DC0">
      <w:pPr>
        <w:pStyle w:val="SectionBody"/>
        <w:shd w:val="clear" w:color="auto" w:fill="FFFFFF" w:themeFill="background1"/>
        <w:rPr>
          <w:color w:val="auto"/>
        </w:rPr>
      </w:pPr>
      <w:r w:rsidRPr="0071506C">
        <w:rPr>
          <w:color w:val="auto"/>
        </w:rPr>
        <w:t>(3) Two citizen members, who are not associated with the practice of osteopathic medicine.</w:t>
      </w:r>
    </w:p>
    <w:p w14:paraId="4ECE621C" w14:textId="3B1AE9B7" w:rsidR="00724DC0" w:rsidRPr="0071506C" w:rsidRDefault="00724DC0" w:rsidP="00724DC0">
      <w:pPr>
        <w:pStyle w:val="SectionBody"/>
        <w:shd w:val="clear" w:color="auto" w:fill="FFFFFF" w:themeFill="background1"/>
        <w:rPr>
          <w:color w:val="auto"/>
        </w:rPr>
      </w:pPr>
      <w:r w:rsidRPr="0071506C">
        <w:rPr>
          <w:color w:val="auto"/>
        </w:rPr>
        <w:t xml:space="preserve">(d) After the initial appointment, a board member's term shall be for </w:t>
      </w:r>
      <w:r w:rsidRPr="00EF557B">
        <w:rPr>
          <w:strike/>
          <w:color w:val="auto"/>
        </w:rPr>
        <w:t>5</w:t>
      </w:r>
      <w:r w:rsidR="00EF557B">
        <w:rPr>
          <w:color w:val="auto"/>
        </w:rPr>
        <w:t xml:space="preserve"> </w:t>
      </w:r>
      <w:r w:rsidR="00EF557B">
        <w:rPr>
          <w:color w:val="auto"/>
          <w:u w:val="single"/>
        </w:rPr>
        <w:t xml:space="preserve">five </w:t>
      </w:r>
      <w:r w:rsidRPr="0071506C">
        <w:rPr>
          <w:color w:val="auto"/>
        </w:rPr>
        <w:t xml:space="preserve"> years.</w:t>
      </w:r>
    </w:p>
    <w:p w14:paraId="5E96ADA7" w14:textId="77777777" w:rsidR="00724DC0" w:rsidRPr="0071506C" w:rsidRDefault="00724DC0" w:rsidP="00724DC0">
      <w:pPr>
        <w:pStyle w:val="SectionBody"/>
        <w:shd w:val="clear" w:color="auto" w:fill="FFFFFF" w:themeFill="background1"/>
        <w:rPr>
          <w:color w:val="auto"/>
        </w:rPr>
      </w:pPr>
      <w:r w:rsidRPr="0071506C">
        <w:rPr>
          <w:color w:val="auto"/>
        </w:rPr>
        <w:t>(e) The West Virginia Osteopathic Medical Association may submit recommendations to the Governor for the appointment of an osteopathic physician board member, and the West Virginia Association of Physician Assistants may submit recommendations to the Governor for the appointment of an osteopathic physician assistant board member.</w:t>
      </w:r>
    </w:p>
    <w:p w14:paraId="5590C592" w14:textId="77777777" w:rsidR="00724DC0" w:rsidRPr="0071506C" w:rsidRDefault="00724DC0" w:rsidP="00724DC0">
      <w:pPr>
        <w:pStyle w:val="SectionBody"/>
        <w:shd w:val="clear" w:color="auto" w:fill="FFFFFF" w:themeFill="background1"/>
        <w:rPr>
          <w:color w:val="auto"/>
        </w:rPr>
      </w:pPr>
      <w:r w:rsidRPr="0071506C">
        <w:rPr>
          <w:color w:val="auto"/>
        </w:rPr>
        <w:t>(f) Each licensed member of the board, at the time of his or her appointment, must have held a license in this state for a period of not less than five years immediately preceding the appointment.</w:t>
      </w:r>
    </w:p>
    <w:p w14:paraId="2DF84D14" w14:textId="77777777" w:rsidR="00724DC0" w:rsidRPr="0071506C" w:rsidRDefault="00724DC0" w:rsidP="00724DC0">
      <w:pPr>
        <w:pStyle w:val="SectionBody"/>
        <w:shd w:val="clear" w:color="auto" w:fill="FFFFFF" w:themeFill="background1"/>
        <w:rPr>
          <w:color w:val="auto"/>
        </w:rPr>
      </w:pPr>
      <w:r w:rsidRPr="0071506C">
        <w:rPr>
          <w:color w:val="auto"/>
        </w:rPr>
        <w:t xml:space="preserve">(g) Each member of the board must be a U.S. citizen and a resident of this state for a period of not less than five years immediately preceding the appointment and while serving as a </w:t>
      </w:r>
      <w:r w:rsidRPr="0071506C">
        <w:rPr>
          <w:color w:val="auto"/>
        </w:rPr>
        <w:lastRenderedPageBreak/>
        <w:t>member of the board.</w:t>
      </w:r>
    </w:p>
    <w:p w14:paraId="29B1C658" w14:textId="77777777" w:rsidR="00724DC0" w:rsidRPr="0071506C" w:rsidRDefault="00724DC0" w:rsidP="00724DC0">
      <w:pPr>
        <w:pStyle w:val="SectionBody"/>
        <w:shd w:val="clear" w:color="auto" w:fill="FFFFFF" w:themeFill="background1"/>
        <w:rPr>
          <w:rFonts w:cs="Arial"/>
          <w:color w:val="auto"/>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 xml:space="preserve">(h) A member may not serve more than </w:t>
      </w:r>
      <w:r w:rsidRPr="0071506C">
        <w:rPr>
          <w:strike/>
          <w:color w:val="auto"/>
        </w:rPr>
        <w:t>two</w:t>
      </w:r>
      <w:r w:rsidRPr="0071506C">
        <w:rPr>
          <w:color w:val="auto"/>
        </w:rPr>
        <w:t xml:space="preserve"> </w:t>
      </w:r>
      <w:r w:rsidRPr="0071506C">
        <w:rPr>
          <w:color w:val="auto"/>
          <w:u w:val="single"/>
        </w:rPr>
        <w:t>three</w:t>
      </w:r>
      <w:r w:rsidRPr="0071506C">
        <w:rPr>
          <w:color w:val="auto"/>
        </w:rPr>
        <w:t xml:space="preserve"> consecutive full terms. </w:t>
      </w:r>
      <w:r w:rsidRPr="0071506C">
        <w:rPr>
          <w:strike/>
          <w:color w:val="auto"/>
        </w:rPr>
        <w:t>A member having served two consecutive full terms may not be appointed for one year after completion of his or her second full term</w:t>
      </w:r>
      <w:r w:rsidRPr="0071506C">
        <w:rPr>
          <w:color w:val="auto"/>
        </w:rPr>
        <w:t>. A member may continue to serve until a successor has been appointed and has qualified.</w:t>
      </w:r>
    </w:p>
    <w:p w14:paraId="2412DBC9" w14:textId="77777777" w:rsidR="00724DC0" w:rsidRPr="0071506C" w:rsidRDefault="00724DC0" w:rsidP="005F3184">
      <w:pPr>
        <w:pStyle w:val="SectionHeading"/>
        <w:shd w:val="clear" w:color="auto" w:fill="FFFFFF" w:themeFill="background1"/>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rPr>
        <w:t>§</w:t>
      </w:r>
      <w:r w:rsidRPr="0071506C">
        <w:rPr>
          <w:color w:val="auto"/>
          <w:u w:val="single"/>
        </w:rPr>
        <w:t>30-14-18. Termination of West Virginia Board of Osteopathic Medicine.</w:t>
      </w:r>
    </w:p>
    <w:p w14:paraId="0286823E" w14:textId="4D4C4299" w:rsidR="00724DC0" w:rsidRPr="0071506C" w:rsidRDefault="00724DC0" w:rsidP="00724DC0">
      <w:pPr>
        <w:pStyle w:val="SectionBody"/>
        <w:rPr>
          <w:color w:val="auto"/>
          <w:u w:val="single"/>
        </w:rPr>
      </w:pPr>
      <w:r w:rsidRPr="0071506C">
        <w:rPr>
          <w:color w:val="auto"/>
          <w:u w:val="single"/>
        </w:rPr>
        <w:t>(a) The West Virginia Board of Osteopathic Medicine shall terminate effective December 31, 2024, and shall be transferred to and combined with the West Virginia Board of Medicine to be known as</w:t>
      </w:r>
      <w:r w:rsidR="00EF557B">
        <w:rPr>
          <w:color w:val="auto"/>
          <w:u w:val="single"/>
        </w:rPr>
        <w:t xml:space="preserve"> </w:t>
      </w:r>
      <w:r w:rsidRPr="0071506C">
        <w:rPr>
          <w:color w:val="auto"/>
          <w:u w:val="single"/>
        </w:rPr>
        <w:t xml:space="preserve">the West Virginia Board of Medicine, which is codified in §30-3-1 </w:t>
      </w:r>
      <w:r w:rsidRPr="0071506C">
        <w:rPr>
          <w:i/>
          <w:color w:val="auto"/>
          <w:u w:val="single"/>
        </w:rPr>
        <w:t xml:space="preserve">et seq. </w:t>
      </w:r>
      <w:r w:rsidRPr="0071506C">
        <w:rPr>
          <w:color w:val="auto"/>
          <w:u w:val="single"/>
        </w:rPr>
        <w:t xml:space="preserve">of this code. </w:t>
      </w:r>
    </w:p>
    <w:p w14:paraId="7D3F3E4A" w14:textId="2D0161CC" w:rsidR="00724DC0" w:rsidRPr="0071506C" w:rsidRDefault="00724DC0" w:rsidP="00724DC0">
      <w:pPr>
        <w:pStyle w:val="SectionBody"/>
        <w:rPr>
          <w:color w:val="auto"/>
          <w:u w:val="single"/>
        </w:rPr>
      </w:pPr>
      <w:r w:rsidRPr="0071506C">
        <w:rPr>
          <w:color w:val="auto"/>
          <w:u w:val="single"/>
        </w:rPr>
        <w:t xml:space="preserve">(b) The provisions of §30-14-1 </w:t>
      </w:r>
      <w:r w:rsidRPr="0071506C">
        <w:rPr>
          <w:i/>
          <w:color w:val="auto"/>
          <w:u w:val="single"/>
        </w:rPr>
        <w:t>et seq.</w:t>
      </w:r>
      <w:r w:rsidRPr="0071506C">
        <w:rPr>
          <w:color w:val="auto"/>
          <w:u w:val="single"/>
        </w:rPr>
        <w:t xml:space="preserve"> of this code shall become null and void and unenforceable as of January 1, 2025</w:t>
      </w:r>
      <w:r w:rsidR="00AF3917">
        <w:rPr>
          <w:color w:val="auto"/>
          <w:u w:val="single"/>
        </w:rPr>
        <w:t>,</w:t>
      </w:r>
      <w:r w:rsidRPr="0071506C">
        <w:rPr>
          <w:color w:val="auto"/>
          <w:u w:val="single"/>
        </w:rPr>
        <w:t xml:space="preserve"> with the exception that the provisions of this section and in §30-14-19 of this code, shall remain in effect until the obligations, duties and transfers required by these sections are fully satisfied and in effect. </w:t>
      </w:r>
    </w:p>
    <w:p w14:paraId="7E459ECF" w14:textId="77777777" w:rsidR="00724DC0" w:rsidRPr="0071506C" w:rsidRDefault="00724DC0" w:rsidP="00724DC0">
      <w:pPr>
        <w:pStyle w:val="SectionBody"/>
        <w:rPr>
          <w:color w:val="auto"/>
          <w:u w:val="single"/>
        </w:rPr>
      </w:pPr>
      <w:r w:rsidRPr="0071506C">
        <w:rPr>
          <w:color w:val="auto"/>
          <w:u w:val="single"/>
        </w:rPr>
        <w:t xml:space="preserve">(c) As of January 1, 2025, all monies, employees, and assets of the West Virginia Board of Osteopathic Medicine codified at §30-14-1 </w:t>
      </w:r>
      <w:r w:rsidRPr="0071506C">
        <w:rPr>
          <w:i/>
          <w:color w:val="auto"/>
          <w:u w:val="single"/>
        </w:rPr>
        <w:t>et seq.</w:t>
      </w:r>
      <w:r w:rsidRPr="0071506C">
        <w:rPr>
          <w:color w:val="auto"/>
          <w:u w:val="single"/>
        </w:rPr>
        <w:t xml:space="preserve"> of this code are transferred to the West Virginia Board of Medicine, pursuant to the provision of §30-3-1 </w:t>
      </w:r>
      <w:r w:rsidRPr="0071506C">
        <w:rPr>
          <w:i/>
          <w:color w:val="auto"/>
          <w:u w:val="single"/>
        </w:rPr>
        <w:t>et seq.</w:t>
      </w:r>
      <w:r w:rsidRPr="0071506C">
        <w:rPr>
          <w:color w:val="auto"/>
          <w:u w:val="single"/>
        </w:rPr>
        <w:t xml:space="preserve"> of this code.</w:t>
      </w:r>
    </w:p>
    <w:p w14:paraId="4FEA5AC4" w14:textId="77777777" w:rsidR="00724DC0" w:rsidRPr="0071506C" w:rsidRDefault="00724DC0" w:rsidP="00724DC0">
      <w:pPr>
        <w:pStyle w:val="SectionBody"/>
        <w:rPr>
          <w:color w:val="auto"/>
          <w:u w:val="single"/>
        </w:rPr>
      </w:pPr>
      <w:r w:rsidRPr="0071506C">
        <w:rPr>
          <w:rFonts w:cs="Arial"/>
          <w:color w:val="auto"/>
          <w:u w:val="single"/>
        </w:rPr>
        <w:t xml:space="preserve">(d) The special revenue fund as expended by the West Virginia </w:t>
      </w:r>
      <w:r w:rsidRPr="0071506C">
        <w:rPr>
          <w:color w:val="auto"/>
          <w:u w:val="single"/>
        </w:rPr>
        <w:t>Board of Osteopathic Medicine</w:t>
      </w:r>
      <w:r w:rsidRPr="0071506C">
        <w:rPr>
          <w:rFonts w:cs="Arial"/>
          <w:color w:val="auto"/>
          <w:u w:val="single"/>
        </w:rPr>
        <w:t xml:space="preserve"> pursuant to the authority granted under previous enactments of this article shall expire December 31, 2024, and all such remaining funds shall transfer to the special revenue account of the West Virginia Board of Medicine, pursuant to the provisions of §30-3-1 </w:t>
      </w:r>
      <w:r w:rsidRPr="0071506C">
        <w:rPr>
          <w:rFonts w:cs="Arial"/>
          <w:i/>
          <w:color w:val="auto"/>
          <w:u w:val="single"/>
        </w:rPr>
        <w:t>et seq.</w:t>
      </w:r>
      <w:r w:rsidRPr="0071506C">
        <w:rPr>
          <w:rFonts w:cs="Arial"/>
          <w:color w:val="auto"/>
          <w:u w:val="single"/>
        </w:rPr>
        <w:t xml:space="preserve"> of this code.</w:t>
      </w:r>
    </w:p>
    <w:p w14:paraId="6CA8FCDF" w14:textId="77777777" w:rsidR="00724DC0" w:rsidRPr="0071506C" w:rsidRDefault="00724DC0" w:rsidP="00724DC0">
      <w:pPr>
        <w:pStyle w:val="SectionBody"/>
        <w:rPr>
          <w:color w:val="auto"/>
          <w:u w:val="single"/>
        </w:rPr>
      </w:pPr>
      <w:r w:rsidRPr="0071506C">
        <w:rPr>
          <w:color w:val="auto"/>
          <w:u w:val="single"/>
        </w:rPr>
        <w:t xml:space="preserve">(e) The West Virginia Board of Osteopathic Medicine rules in effect and not in conflict with </w:t>
      </w:r>
      <w:r w:rsidRPr="0071506C">
        <w:rPr>
          <w:rFonts w:eastAsia="Times New Roman"/>
          <w:color w:val="auto"/>
          <w:u w:val="single"/>
        </w:rPr>
        <w:t xml:space="preserve">§30-3-1 </w:t>
      </w:r>
      <w:r w:rsidRPr="0071506C">
        <w:rPr>
          <w:rFonts w:eastAsia="Times New Roman"/>
          <w:i/>
          <w:color w:val="auto"/>
          <w:u w:val="single"/>
        </w:rPr>
        <w:t>et seq.</w:t>
      </w:r>
      <w:r w:rsidRPr="0071506C">
        <w:rPr>
          <w:rFonts w:eastAsia="Times New Roman"/>
          <w:color w:val="auto"/>
          <w:u w:val="single"/>
        </w:rPr>
        <w:t xml:space="preserve"> of this code</w:t>
      </w:r>
      <w:r w:rsidRPr="0071506C">
        <w:rPr>
          <w:color w:val="auto"/>
          <w:u w:val="single"/>
        </w:rPr>
        <w:t xml:space="preserve"> shall remain in effect until they are amended, replaced, or rescinded by the West Virginia Board of Medicine.</w:t>
      </w:r>
    </w:p>
    <w:p w14:paraId="29F9F7E4" w14:textId="20D4714F" w:rsidR="00724DC0" w:rsidRPr="0071506C" w:rsidRDefault="00724DC0" w:rsidP="00724DC0">
      <w:pPr>
        <w:pStyle w:val="SectionBody"/>
        <w:rPr>
          <w:color w:val="auto"/>
          <w:u w:val="single"/>
        </w:rPr>
      </w:pPr>
      <w:r w:rsidRPr="0071506C">
        <w:rPr>
          <w:color w:val="auto"/>
          <w:u w:val="single"/>
        </w:rPr>
        <w:t xml:space="preserve">(f) As of January 1, 2025, any reference in this code to the West Virginia Board of Osteopathic Medicine shall be to and shall refer to the West Virginia Board of Medicine. </w:t>
      </w:r>
    </w:p>
    <w:p w14:paraId="75A7A97C" w14:textId="77777777" w:rsidR="00724DC0" w:rsidRPr="0071506C" w:rsidRDefault="00724DC0" w:rsidP="005F3184">
      <w:pPr>
        <w:pStyle w:val="SectionHeading"/>
        <w:jc w:val="left"/>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t>§30-14-19. Applicability; transition plan.</w:t>
      </w:r>
    </w:p>
    <w:p w14:paraId="3C1DFB13" w14:textId="77777777" w:rsidR="00724DC0" w:rsidRPr="0071506C" w:rsidRDefault="00724DC0" w:rsidP="00724DC0">
      <w:pPr>
        <w:pStyle w:val="SectionBody"/>
        <w:rPr>
          <w:color w:val="auto"/>
          <w:u w:val="single"/>
        </w:rPr>
        <w:sectPr w:rsidR="00724DC0" w:rsidRPr="0071506C" w:rsidSect="00761656">
          <w:type w:val="continuous"/>
          <w:pgSz w:w="12240" w:h="15840" w:code="1"/>
          <w:pgMar w:top="1440" w:right="1440" w:bottom="1440" w:left="1440" w:header="720" w:footer="720" w:gutter="0"/>
          <w:lnNumType w:countBy="1" w:restart="newSection"/>
          <w:cols w:space="720"/>
          <w:docGrid w:linePitch="360"/>
        </w:sectPr>
      </w:pPr>
      <w:r w:rsidRPr="0071506C">
        <w:rPr>
          <w:color w:val="auto"/>
          <w:u w:val="single"/>
        </w:rPr>
        <w:lastRenderedPageBreak/>
        <w:t>(a) Notwithstanding any provision of this code to the contrary, effective January 1, 2025, the West Virginia Board of Osteopathic Medicine shall transfer to the West Virginia Board of Medicine any and all remaining functions of the West Virginia Board of Osteopathic Medicine.</w:t>
      </w:r>
    </w:p>
    <w:p w14:paraId="6535D9A6" w14:textId="699663E9" w:rsidR="00724DC0" w:rsidRPr="0071506C" w:rsidRDefault="00724DC0" w:rsidP="00EF557B">
      <w:pPr>
        <w:pStyle w:val="SectionBody"/>
        <w:rPr>
          <w:color w:val="auto"/>
          <w:u w:val="single"/>
        </w:rPr>
      </w:pPr>
      <w:r w:rsidRPr="0071506C">
        <w:rPr>
          <w:color w:val="auto"/>
          <w:u w:val="single"/>
        </w:rPr>
        <w:t xml:space="preserve">(b) The West Virginia Board of Osteopathic Medicine shall, in consultation with the West Virginia Board of Medicine, develop and implement a transition plan to transfer all of </w:t>
      </w:r>
      <w:r w:rsidR="00EF557B">
        <w:rPr>
          <w:color w:val="auto"/>
          <w:u w:val="single"/>
        </w:rPr>
        <w:t>its</w:t>
      </w:r>
      <w:r w:rsidRPr="0071506C">
        <w:rPr>
          <w:color w:val="auto"/>
          <w:u w:val="single"/>
        </w:rPr>
        <w:t xml:space="preserve"> remaining functions to the West Virginia Board of Medicine. The plan shall be submitted to the Joint Committee on Government and Finance, the Governor, the Secretary of State, the West Virginia Board of Medicine, the Secretary of the Department of Administration, and the Division of Personnel. This plan shall be submitted no later than July 1, 2024. The plan shall include the following: </w:t>
      </w:r>
    </w:p>
    <w:p w14:paraId="5DEB95A9" w14:textId="77777777" w:rsidR="00724DC0" w:rsidRPr="0071506C" w:rsidRDefault="00724DC0" w:rsidP="00724DC0">
      <w:pPr>
        <w:pStyle w:val="SectionBody"/>
        <w:rPr>
          <w:color w:val="auto"/>
          <w:u w:val="single"/>
        </w:rPr>
      </w:pPr>
      <w:r w:rsidRPr="0071506C">
        <w:rPr>
          <w:color w:val="auto"/>
          <w:u w:val="single"/>
        </w:rPr>
        <w:t>(1) Transition to appropriate entities or destruction of hard and electronic copies of files;</w:t>
      </w:r>
    </w:p>
    <w:p w14:paraId="31D964DD" w14:textId="77777777" w:rsidR="00724DC0" w:rsidRPr="0071506C" w:rsidRDefault="00724DC0" w:rsidP="00724DC0">
      <w:pPr>
        <w:pStyle w:val="SectionBody"/>
        <w:rPr>
          <w:color w:val="auto"/>
          <w:u w:val="single"/>
        </w:rPr>
      </w:pPr>
      <w:r w:rsidRPr="0071506C">
        <w:rPr>
          <w:color w:val="auto"/>
          <w:u w:val="single"/>
        </w:rPr>
        <w:t>(2) Transfer of all licensure matters pending as of December 31, 2024, to the West Virginia Board of Medicine;</w:t>
      </w:r>
    </w:p>
    <w:p w14:paraId="7BFF3E69" w14:textId="77777777" w:rsidR="00724DC0" w:rsidRPr="0071506C" w:rsidRDefault="00724DC0" w:rsidP="00724DC0">
      <w:pPr>
        <w:pStyle w:val="SectionBody"/>
        <w:rPr>
          <w:color w:val="auto"/>
          <w:u w:val="single"/>
        </w:rPr>
      </w:pPr>
      <w:r w:rsidRPr="0071506C">
        <w:rPr>
          <w:color w:val="auto"/>
          <w:u w:val="single"/>
        </w:rPr>
        <w:t>(3) Transfer of all complaints, investigations, administrative hearings, appeal processes and other regulatory matters pending December 31, 2024, to the West Virginia Board of Medicine;</w:t>
      </w:r>
    </w:p>
    <w:p w14:paraId="0A0A30F8" w14:textId="77777777" w:rsidR="00724DC0" w:rsidRPr="0071506C" w:rsidRDefault="00724DC0" w:rsidP="00724DC0">
      <w:pPr>
        <w:pStyle w:val="SectionBody"/>
        <w:rPr>
          <w:color w:val="auto"/>
          <w:u w:val="single"/>
        </w:rPr>
      </w:pPr>
      <w:r w:rsidRPr="0071506C">
        <w:rPr>
          <w:color w:val="auto"/>
          <w:u w:val="single"/>
        </w:rPr>
        <w:t xml:space="preserve">(4) Transfer of access and ownership of all electronic data of the Board of Osteopathy to the West Virginia Board of Medicine; </w:t>
      </w:r>
    </w:p>
    <w:p w14:paraId="44054015" w14:textId="77777777" w:rsidR="00724DC0" w:rsidRPr="0071506C" w:rsidRDefault="00724DC0" w:rsidP="00724DC0">
      <w:pPr>
        <w:pStyle w:val="SectionBody"/>
        <w:rPr>
          <w:color w:val="auto"/>
          <w:u w:val="single"/>
        </w:rPr>
      </w:pPr>
      <w:r w:rsidRPr="0071506C">
        <w:rPr>
          <w:color w:val="auto"/>
          <w:u w:val="single"/>
        </w:rPr>
        <w:t>(5) In consultation with the Department of Administration, discontinuance of the current building including termination of any lease or rental agreement, if necessary;</w:t>
      </w:r>
    </w:p>
    <w:p w14:paraId="187842FE" w14:textId="1B933317" w:rsidR="00724DC0" w:rsidRPr="0071506C" w:rsidRDefault="00724DC0" w:rsidP="00724DC0">
      <w:pPr>
        <w:pStyle w:val="SectionBody"/>
        <w:rPr>
          <w:color w:val="auto"/>
          <w:u w:val="single"/>
        </w:rPr>
      </w:pPr>
      <w:r w:rsidRPr="0071506C">
        <w:rPr>
          <w:color w:val="auto"/>
          <w:u w:val="single"/>
        </w:rPr>
        <w:t xml:space="preserve">(6) In consultation with the Department of Administration, disposition of all state owned or leased office furniture and equipment, including any </w:t>
      </w:r>
      <w:r w:rsidR="00B37DBB" w:rsidRPr="0071506C">
        <w:rPr>
          <w:color w:val="auto"/>
          <w:u w:val="single"/>
        </w:rPr>
        <w:t>state-owned</w:t>
      </w:r>
      <w:r w:rsidRPr="0071506C">
        <w:rPr>
          <w:color w:val="auto"/>
          <w:u w:val="single"/>
        </w:rPr>
        <w:t xml:space="preserve"> vehicles, if necessary;</w:t>
      </w:r>
    </w:p>
    <w:p w14:paraId="58AECA30" w14:textId="77777777" w:rsidR="00724DC0" w:rsidRPr="0071506C" w:rsidRDefault="00724DC0" w:rsidP="00724DC0">
      <w:pPr>
        <w:pStyle w:val="SectionBody"/>
        <w:rPr>
          <w:color w:val="auto"/>
          <w:u w:val="single"/>
        </w:rPr>
      </w:pPr>
      <w:r w:rsidRPr="0071506C">
        <w:rPr>
          <w:color w:val="auto"/>
          <w:u w:val="single"/>
        </w:rPr>
        <w:t>(7) Closing out and transferring existing budget allocations;</w:t>
      </w:r>
    </w:p>
    <w:p w14:paraId="448F6AF4" w14:textId="77777777" w:rsidR="00724DC0" w:rsidRPr="0071506C" w:rsidRDefault="00724DC0" w:rsidP="00724DC0">
      <w:pPr>
        <w:pStyle w:val="SectionBody"/>
        <w:rPr>
          <w:color w:val="auto"/>
          <w:u w:val="single"/>
        </w:rPr>
      </w:pPr>
      <w:r w:rsidRPr="0071506C">
        <w:rPr>
          <w:color w:val="auto"/>
          <w:u w:val="single"/>
        </w:rPr>
        <w:t>(8) A transition plan developed in conjunction with the Division of Personnel for remaining employees not transferred to other offices within state government;</w:t>
      </w:r>
    </w:p>
    <w:p w14:paraId="48264896" w14:textId="6981883F" w:rsidR="00724DC0" w:rsidRPr="00D61E3A" w:rsidRDefault="00724DC0" w:rsidP="00D61E3A">
      <w:pPr>
        <w:pStyle w:val="SectionBody"/>
        <w:rPr>
          <w:color w:val="auto"/>
          <w:u w:val="single"/>
        </w:rPr>
      </w:pPr>
      <w:r w:rsidRPr="0071506C">
        <w:rPr>
          <w:color w:val="auto"/>
          <w:u w:val="single"/>
        </w:rPr>
        <w:t xml:space="preserve">(c) The transition plan shall be fully implemented by December 31, 2024. </w:t>
      </w:r>
    </w:p>
    <w:p w14:paraId="0D6F9110" w14:textId="77777777" w:rsidR="00E831B3" w:rsidRDefault="00E831B3" w:rsidP="00EF6030">
      <w:pPr>
        <w:pStyle w:val="References"/>
      </w:pPr>
    </w:p>
    <w:sectPr w:rsidR="00E831B3" w:rsidSect="007616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633E" w14:textId="77777777" w:rsidR="002F37F0" w:rsidRPr="00B844FE" w:rsidRDefault="002F37F0" w:rsidP="00B844FE">
      <w:r>
        <w:separator/>
      </w:r>
    </w:p>
  </w:endnote>
  <w:endnote w:type="continuationSeparator" w:id="0">
    <w:p w14:paraId="771695AF" w14:textId="77777777" w:rsidR="002F37F0" w:rsidRPr="00B844FE" w:rsidRDefault="002F3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82BB"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1B7B89" w14:textId="77777777" w:rsidR="00724DC0" w:rsidRPr="00724DC0" w:rsidRDefault="00724DC0" w:rsidP="00724D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5027" w14:textId="4C9C9D76"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77D1A59" w14:textId="77777777" w:rsidR="00724DC0" w:rsidRPr="00761656" w:rsidRDefault="00724DC0" w:rsidP="007616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846" w14:textId="77777777" w:rsidR="00724DC0" w:rsidRPr="00761656" w:rsidRDefault="00724DC0" w:rsidP="0076165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DA42"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29B4A7" w14:textId="77777777" w:rsidR="00724DC0" w:rsidRPr="00724DC0" w:rsidRDefault="00724DC0" w:rsidP="00724DC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3D73" w14:textId="1FF72737"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80CBD49" w14:textId="77777777" w:rsidR="00724DC0" w:rsidRPr="00761656" w:rsidRDefault="00724DC0" w:rsidP="00761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D3B3" w14:textId="00A8C822"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443CB65" w14:textId="20F1A2A9" w:rsidR="00724DC0" w:rsidRPr="00761656" w:rsidRDefault="00724DC0" w:rsidP="00761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319" w14:textId="77777777" w:rsidR="00724DC0" w:rsidRPr="00761656" w:rsidRDefault="00724DC0" w:rsidP="00761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771D"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9A5C7D" w14:textId="77777777" w:rsidR="00724DC0" w:rsidRPr="00724DC0" w:rsidRDefault="00724DC0" w:rsidP="00724D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AE9" w14:textId="2A9C2B51"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p w14:paraId="309CA089" w14:textId="77777777" w:rsidR="00724DC0" w:rsidRPr="00761656" w:rsidRDefault="00724DC0" w:rsidP="007616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C6DC"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FDA7C7" w14:textId="77777777" w:rsidR="00724DC0" w:rsidRPr="00724DC0" w:rsidRDefault="00724DC0" w:rsidP="00724DC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A0B8" w14:textId="7CCF5C61" w:rsidR="00761656" w:rsidRDefault="00761656" w:rsidP="00FB55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1129AC8A" w14:textId="77777777" w:rsidR="00724DC0" w:rsidRPr="00761656" w:rsidRDefault="00724DC0" w:rsidP="007616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38A6" w14:textId="77777777" w:rsidR="00724DC0" w:rsidRPr="00761656" w:rsidRDefault="00724DC0" w:rsidP="007616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B1FB" w14:textId="77777777" w:rsidR="00724DC0" w:rsidRDefault="00724DC0" w:rsidP="0076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8C3AAD" w14:textId="77777777" w:rsidR="00724DC0" w:rsidRPr="00724DC0" w:rsidRDefault="00724DC0" w:rsidP="0072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73C4" w14:textId="77777777" w:rsidR="002F37F0" w:rsidRPr="00B844FE" w:rsidRDefault="002F37F0" w:rsidP="00B844FE">
      <w:r>
        <w:separator/>
      </w:r>
    </w:p>
  </w:footnote>
  <w:footnote w:type="continuationSeparator" w:id="0">
    <w:p w14:paraId="7ABA039F" w14:textId="77777777" w:rsidR="002F37F0" w:rsidRPr="00B844FE" w:rsidRDefault="002F3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1F77" w14:textId="74CFCDF2" w:rsidR="00724DC0" w:rsidRPr="00724DC0" w:rsidRDefault="00724DC0" w:rsidP="00724DC0">
    <w:pPr>
      <w:pStyle w:val="Header"/>
    </w:pPr>
    <w:r>
      <w:t>CS for SB 714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4FDF" w14:textId="4F9D34CC" w:rsidR="00724DC0" w:rsidRPr="00761656" w:rsidRDefault="00724DC0" w:rsidP="0076165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5A6" w14:textId="5CFF5485" w:rsidR="00724DC0" w:rsidRPr="00761656" w:rsidRDefault="00724DC0" w:rsidP="0076165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C37A" w14:textId="3A515F54" w:rsidR="00724DC0" w:rsidRPr="00761656" w:rsidRDefault="00724DC0" w:rsidP="007616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E87" w14:textId="0012AA70" w:rsidR="00724DC0" w:rsidRPr="00724DC0" w:rsidRDefault="00724DC0" w:rsidP="00724DC0">
    <w:pPr>
      <w:pStyle w:val="Header"/>
    </w:pPr>
    <w:r>
      <w:t>CS for SB 714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AADE" w14:textId="5EC2F3E1" w:rsidR="00724DC0" w:rsidRPr="00761656" w:rsidRDefault="00724DC0" w:rsidP="0076165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27ED" w14:textId="7812DAD2" w:rsidR="00724DC0" w:rsidRPr="00761656" w:rsidRDefault="00724DC0" w:rsidP="0076165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4C46" w14:textId="75D47104" w:rsidR="00724DC0" w:rsidRPr="00761656" w:rsidRDefault="00724DC0" w:rsidP="0076165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5E27" w14:textId="1B36D286" w:rsidR="00724DC0" w:rsidRPr="00724DC0" w:rsidRDefault="00724DC0" w:rsidP="00724DC0">
    <w:pPr>
      <w:pStyle w:val="Header"/>
    </w:pPr>
    <w:r>
      <w:t>CS for SB 714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1737" w14:textId="72008A2E" w:rsidR="00724DC0" w:rsidRPr="00761656" w:rsidRDefault="00724DC0" w:rsidP="0076165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6C70" w14:textId="19C1FDED" w:rsidR="00724DC0" w:rsidRPr="00761656" w:rsidRDefault="00724DC0" w:rsidP="00761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65CE" w14:textId="5F8F0F6C" w:rsidR="00724DC0" w:rsidRPr="00761656" w:rsidRDefault="00724DC0" w:rsidP="00761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8074" w14:textId="0E4F83F2" w:rsidR="00724DC0" w:rsidRPr="00761656" w:rsidRDefault="00724DC0" w:rsidP="007616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DCAA" w14:textId="1B8588FF" w:rsidR="00724DC0" w:rsidRPr="00761656" w:rsidRDefault="00724DC0" w:rsidP="007616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F219" w14:textId="57384794" w:rsidR="00724DC0" w:rsidRPr="00724DC0" w:rsidRDefault="00724DC0" w:rsidP="00724DC0">
    <w:pPr>
      <w:pStyle w:val="Header"/>
    </w:pPr>
    <w:r>
      <w:t>CS for SB 714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A250" w14:textId="6CE56D4F" w:rsidR="00724DC0" w:rsidRPr="00761656" w:rsidRDefault="00724DC0" w:rsidP="007616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4110" w14:textId="389F6543" w:rsidR="00724DC0" w:rsidRPr="00761656" w:rsidRDefault="00724DC0" w:rsidP="007616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9B51" w14:textId="26DB8C2C" w:rsidR="00724DC0" w:rsidRPr="00761656" w:rsidRDefault="00724DC0" w:rsidP="007616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ED4F" w14:textId="2E80B952" w:rsidR="00724DC0" w:rsidRPr="00724DC0" w:rsidRDefault="00724DC0" w:rsidP="00724DC0">
    <w:pPr>
      <w:pStyle w:val="Header"/>
    </w:pPr>
    <w:r>
      <w:t>CS for SB 714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12"/>
    <w:multiLevelType w:val="hybridMultilevel"/>
    <w:tmpl w:val="D9D44906"/>
    <w:lvl w:ilvl="0" w:tplc="E3A6E310">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696B59"/>
    <w:multiLevelType w:val="hybridMultilevel"/>
    <w:tmpl w:val="ABE27C74"/>
    <w:lvl w:ilvl="0" w:tplc="73168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F5953"/>
    <w:multiLevelType w:val="hybridMultilevel"/>
    <w:tmpl w:val="8A7420FA"/>
    <w:lvl w:ilvl="0" w:tplc="7024A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606626"/>
    <w:multiLevelType w:val="hybridMultilevel"/>
    <w:tmpl w:val="2ED29F7C"/>
    <w:lvl w:ilvl="0" w:tplc="DB40A536">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98749">
    <w:abstractNumId w:val="4"/>
  </w:num>
  <w:num w:numId="2" w16cid:durableId="1087266986">
    <w:abstractNumId w:val="4"/>
  </w:num>
  <w:num w:numId="3" w16cid:durableId="1687517002">
    <w:abstractNumId w:val="0"/>
  </w:num>
  <w:num w:numId="4" w16cid:durableId="560021995">
    <w:abstractNumId w:val="3"/>
  </w:num>
  <w:num w:numId="5" w16cid:durableId="643392002">
    <w:abstractNumId w:val="2"/>
  </w:num>
  <w:num w:numId="6" w16cid:durableId="969282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D0"/>
    <w:rsid w:val="00002112"/>
    <w:rsid w:val="0000526A"/>
    <w:rsid w:val="0006056D"/>
    <w:rsid w:val="00085D22"/>
    <w:rsid w:val="000A2D86"/>
    <w:rsid w:val="000C5C77"/>
    <w:rsid w:val="000F27ED"/>
    <w:rsid w:val="0010070F"/>
    <w:rsid w:val="0012246A"/>
    <w:rsid w:val="0014393B"/>
    <w:rsid w:val="0015112E"/>
    <w:rsid w:val="001552E7"/>
    <w:rsid w:val="001566B4"/>
    <w:rsid w:val="00175B38"/>
    <w:rsid w:val="001C279E"/>
    <w:rsid w:val="001D459E"/>
    <w:rsid w:val="00230763"/>
    <w:rsid w:val="00251E66"/>
    <w:rsid w:val="0027011C"/>
    <w:rsid w:val="00274200"/>
    <w:rsid w:val="00275740"/>
    <w:rsid w:val="002A0269"/>
    <w:rsid w:val="002B0D2F"/>
    <w:rsid w:val="002C1180"/>
    <w:rsid w:val="002C77D0"/>
    <w:rsid w:val="002F37F0"/>
    <w:rsid w:val="00301F44"/>
    <w:rsid w:val="00303684"/>
    <w:rsid w:val="00304892"/>
    <w:rsid w:val="003143F5"/>
    <w:rsid w:val="00314854"/>
    <w:rsid w:val="00336C12"/>
    <w:rsid w:val="00345BB7"/>
    <w:rsid w:val="00365920"/>
    <w:rsid w:val="003934A9"/>
    <w:rsid w:val="003C51CD"/>
    <w:rsid w:val="00410475"/>
    <w:rsid w:val="004247A2"/>
    <w:rsid w:val="00456114"/>
    <w:rsid w:val="004B1A6A"/>
    <w:rsid w:val="004B2795"/>
    <w:rsid w:val="004C13DD"/>
    <w:rsid w:val="004E3441"/>
    <w:rsid w:val="00571DC3"/>
    <w:rsid w:val="005854DB"/>
    <w:rsid w:val="005861EF"/>
    <w:rsid w:val="00591272"/>
    <w:rsid w:val="005A5366"/>
    <w:rsid w:val="005F3184"/>
    <w:rsid w:val="00637E73"/>
    <w:rsid w:val="006471C6"/>
    <w:rsid w:val="006565E8"/>
    <w:rsid w:val="006865E9"/>
    <w:rsid w:val="00691F3E"/>
    <w:rsid w:val="00694BFB"/>
    <w:rsid w:val="006A106B"/>
    <w:rsid w:val="006C523D"/>
    <w:rsid w:val="006D4036"/>
    <w:rsid w:val="00724DC0"/>
    <w:rsid w:val="007343DC"/>
    <w:rsid w:val="00761656"/>
    <w:rsid w:val="007E02CF"/>
    <w:rsid w:val="007F1CF5"/>
    <w:rsid w:val="007F26E8"/>
    <w:rsid w:val="00810178"/>
    <w:rsid w:val="0081249D"/>
    <w:rsid w:val="0082243F"/>
    <w:rsid w:val="00834EDE"/>
    <w:rsid w:val="00845B15"/>
    <w:rsid w:val="0084662F"/>
    <w:rsid w:val="00872FA3"/>
    <w:rsid w:val="008736AA"/>
    <w:rsid w:val="008D275D"/>
    <w:rsid w:val="008E38F2"/>
    <w:rsid w:val="008E7CDC"/>
    <w:rsid w:val="0090019B"/>
    <w:rsid w:val="00911C32"/>
    <w:rsid w:val="00924F5E"/>
    <w:rsid w:val="00952402"/>
    <w:rsid w:val="00980327"/>
    <w:rsid w:val="009829B5"/>
    <w:rsid w:val="009E3EAB"/>
    <w:rsid w:val="009F1067"/>
    <w:rsid w:val="00A24E6F"/>
    <w:rsid w:val="00A31E01"/>
    <w:rsid w:val="00A35B03"/>
    <w:rsid w:val="00A527AD"/>
    <w:rsid w:val="00A646BB"/>
    <w:rsid w:val="00A718CF"/>
    <w:rsid w:val="00A72E7C"/>
    <w:rsid w:val="00AC3B58"/>
    <w:rsid w:val="00AE04A5"/>
    <w:rsid w:val="00AE48A0"/>
    <w:rsid w:val="00AE61BE"/>
    <w:rsid w:val="00AF09E0"/>
    <w:rsid w:val="00AF3917"/>
    <w:rsid w:val="00B16F25"/>
    <w:rsid w:val="00B24422"/>
    <w:rsid w:val="00B274E1"/>
    <w:rsid w:val="00B37DBB"/>
    <w:rsid w:val="00B409FF"/>
    <w:rsid w:val="00B6406E"/>
    <w:rsid w:val="00B80C20"/>
    <w:rsid w:val="00B844FE"/>
    <w:rsid w:val="00BA0C3F"/>
    <w:rsid w:val="00BC562B"/>
    <w:rsid w:val="00BE460C"/>
    <w:rsid w:val="00C33014"/>
    <w:rsid w:val="00C33434"/>
    <w:rsid w:val="00C33A22"/>
    <w:rsid w:val="00C34869"/>
    <w:rsid w:val="00C42EB6"/>
    <w:rsid w:val="00C85096"/>
    <w:rsid w:val="00CB20EF"/>
    <w:rsid w:val="00CB4154"/>
    <w:rsid w:val="00CB69EC"/>
    <w:rsid w:val="00CD12CB"/>
    <w:rsid w:val="00CD36CF"/>
    <w:rsid w:val="00CD3F81"/>
    <w:rsid w:val="00CF1DCA"/>
    <w:rsid w:val="00D0200A"/>
    <w:rsid w:val="00D14C8A"/>
    <w:rsid w:val="00D3150E"/>
    <w:rsid w:val="00D54447"/>
    <w:rsid w:val="00D579FC"/>
    <w:rsid w:val="00D61E3A"/>
    <w:rsid w:val="00D738EA"/>
    <w:rsid w:val="00D77E6C"/>
    <w:rsid w:val="00D83DCD"/>
    <w:rsid w:val="00DB60D9"/>
    <w:rsid w:val="00DC737E"/>
    <w:rsid w:val="00DC77AF"/>
    <w:rsid w:val="00DE526B"/>
    <w:rsid w:val="00DF199D"/>
    <w:rsid w:val="00DF4120"/>
    <w:rsid w:val="00DF62A6"/>
    <w:rsid w:val="00DF70EC"/>
    <w:rsid w:val="00E01542"/>
    <w:rsid w:val="00E365F1"/>
    <w:rsid w:val="00E62F48"/>
    <w:rsid w:val="00E831B3"/>
    <w:rsid w:val="00EB203E"/>
    <w:rsid w:val="00EC2D93"/>
    <w:rsid w:val="00EE70CB"/>
    <w:rsid w:val="00EF557B"/>
    <w:rsid w:val="00EF6030"/>
    <w:rsid w:val="00F23775"/>
    <w:rsid w:val="00F41CA2"/>
    <w:rsid w:val="00F443C0"/>
    <w:rsid w:val="00F50749"/>
    <w:rsid w:val="00F62441"/>
    <w:rsid w:val="00F62EFB"/>
    <w:rsid w:val="00F65551"/>
    <w:rsid w:val="00F713A0"/>
    <w:rsid w:val="00F74B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B921"/>
  <w15:docId w15:val="{C0BA5EE4-C250-4757-B7AC-8EBD99B1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724DC0"/>
    <w:rPr>
      <w:rFonts w:eastAsia="Calibri"/>
      <w:color w:val="000000"/>
    </w:rPr>
  </w:style>
  <w:style w:type="character" w:customStyle="1" w:styleId="SectionHeadingChar">
    <w:name w:val="Section Heading Char"/>
    <w:link w:val="SectionHeading"/>
    <w:rsid w:val="00724DC0"/>
    <w:rPr>
      <w:rFonts w:eastAsia="Calibri"/>
      <w:b/>
      <w:color w:val="000000"/>
    </w:rPr>
  </w:style>
  <w:style w:type="character" w:styleId="CommentReference">
    <w:name w:val="annotation reference"/>
    <w:basedOn w:val="DefaultParagraphFont"/>
    <w:uiPriority w:val="99"/>
    <w:semiHidden/>
    <w:locked/>
    <w:rsid w:val="00724DC0"/>
    <w:rPr>
      <w:sz w:val="16"/>
      <w:szCs w:val="16"/>
    </w:rPr>
  </w:style>
  <w:style w:type="paragraph" w:styleId="CommentText">
    <w:name w:val="annotation text"/>
    <w:basedOn w:val="Normal"/>
    <w:link w:val="CommentTextChar"/>
    <w:uiPriority w:val="99"/>
    <w:semiHidden/>
    <w:locked/>
    <w:rsid w:val="00724DC0"/>
    <w:pPr>
      <w:spacing w:line="240" w:lineRule="auto"/>
    </w:pPr>
    <w:rPr>
      <w:sz w:val="20"/>
      <w:szCs w:val="20"/>
    </w:rPr>
  </w:style>
  <w:style w:type="character" w:customStyle="1" w:styleId="CommentTextChar">
    <w:name w:val="Comment Text Char"/>
    <w:basedOn w:val="DefaultParagraphFont"/>
    <w:link w:val="CommentText"/>
    <w:uiPriority w:val="99"/>
    <w:semiHidden/>
    <w:rsid w:val="00724DC0"/>
    <w:rPr>
      <w:sz w:val="20"/>
      <w:szCs w:val="20"/>
    </w:rPr>
  </w:style>
  <w:style w:type="paragraph" w:styleId="CommentSubject">
    <w:name w:val="annotation subject"/>
    <w:basedOn w:val="CommentText"/>
    <w:next w:val="CommentText"/>
    <w:link w:val="CommentSubjectChar"/>
    <w:uiPriority w:val="99"/>
    <w:semiHidden/>
    <w:locked/>
    <w:rsid w:val="00724DC0"/>
    <w:rPr>
      <w:b/>
      <w:bCs/>
    </w:rPr>
  </w:style>
  <w:style w:type="character" w:customStyle="1" w:styleId="CommentSubjectChar">
    <w:name w:val="Comment Subject Char"/>
    <w:basedOn w:val="CommentTextChar"/>
    <w:link w:val="CommentSubject"/>
    <w:uiPriority w:val="99"/>
    <w:semiHidden/>
    <w:rsid w:val="00724DC0"/>
    <w:rPr>
      <w:b/>
      <w:bCs/>
      <w:sz w:val="20"/>
      <w:szCs w:val="20"/>
    </w:rPr>
  </w:style>
  <w:style w:type="character" w:customStyle="1" w:styleId="HeaderChar1">
    <w:name w:val="Header Char1"/>
    <w:basedOn w:val="DefaultParagraphFont"/>
    <w:uiPriority w:val="99"/>
    <w:semiHidden/>
    <w:rsid w:val="00724DC0"/>
  </w:style>
  <w:style w:type="character" w:customStyle="1" w:styleId="FooterChar1">
    <w:name w:val="Footer Char1"/>
    <w:basedOn w:val="DefaultParagraphFont"/>
    <w:uiPriority w:val="99"/>
    <w:semiHidden/>
    <w:rsid w:val="00724DC0"/>
  </w:style>
  <w:style w:type="character" w:styleId="PageNumber">
    <w:name w:val="page number"/>
    <w:basedOn w:val="DefaultParagraphFont"/>
    <w:uiPriority w:val="99"/>
    <w:semiHidden/>
    <w:unhideWhenUsed/>
    <w:locked/>
    <w:rsid w:val="0072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9.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06C84362B46F9996AECBBFCA26DA3"/>
        <w:category>
          <w:name w:val="General"/>
          <w:gallery w:val="placeholder"/>
        </w:category>
        <w:types>
          <w:type w:val="bbPlcHdr"/>
        </w:types>
        <w:behaviors>
          <w:behavior w:val="content"/>
        </w:behaviors>
        <w:guid w:val="{9EBBF952-2879-4390-9D34-0534832278EF}"/>
      </w:docPartPr>
      <w:docPartBody>
        <w:p w:rsidR="006E0A68" w:rsidRDefault="006E0A68">
          <w:pPr>
            <w:pStyle w:val="82706C84362B46F9996AECBBFCA26DA3"/>
          </w:pPr>
          <w:r w:rsidRPr="00B844FE">
            <w:t>Prefix Text</w:t>
          </w:r>
        </w:p>
      </w:docPartBody>
    </w:docPart>
    <w:docPart>
      <w:docPartPr>
        <w:name w:val="84786AC7100D4F17A3828992907F1ECE"/>
        <w:category>
          <w:name w:val="General"/>
          <w:gallery w:val="placeholder"/>
        </w:category>
        <w:types>
          <w:type w:val="bbPlcHdr"/>
        </w:types>
        <w:behaviors>
          <w:behavior w:val="content"/>
        </w:behaviors>
        <w:guid w:val="{D327E400-5400-4AFF-A9CF-0B772B79B5BA}"/>
      </w:docPartPr>
      <w:docPartBody>
        <w:p w:rsidR="006E0A68" w:rsidRDefault="006E0A68">
          <w:pPr>
            <w:pStyle w:val="84786AC7100D4F17A3828992907F1ECE"/>
          </w:pPr>
          <w:r w:rsidRPr="00B844FE">
            <w:t>[Type here]</w:t>
          </w:r>
        </w:p>
      </w:docPartBody>
    </w:docPart>
    <w:docPart>
      <w:docPartPr>
        <w:name w:val="01B14E8EAFA943F191D16FDEC72D1AB6"/>
        <w:category>
          <w:name w:val="General"/>
          <w:gallery w:val="placeholder"/>
        </w:category>
        <w:types>
          <w:type w:val="bbPlcHdr"/>
        </w:types>
        <w:behaviors>
          <w:behavior w:val="content"/>
        </w:behaviors>
        <w:guid w:val="{854233FB-866D-4F5F-8D59-BEE46B43B803}"/>
      </w:docPartPr>
      <w:docPartBody>
        <w:p w:rsidR="006E0A68" w:rsidRDefault="006E0A68">
          <w:pPr>
            <w:pStyle w:val="01B14E8EAFA943F191D16FDEC72D1AB6"/>
          </w:pPr>
          <w:r w:rsidRPr="00B844FE">
            <w:t>Number</w:t>
          </w:r>
        </w:p>
      </w:docPartBody>
    </w:docPart>
    <w:docPart>
      <w:docPartPr>
        <w:name w:val="3AE1F258A8B74C17A81D8284D2132521"/>
        <w:category>
          <w:name w:val="General"/>
          <w:gallery w:val="placeholder"/>
        </w:category>
        <w:types>
          <w:type w:val="bbPlcHdr"/>
        </w:types>
        <w:behaviors>
          <w:behavior w:val="content"/>
        </w:behaviors>
        <w:guid w:val="{673E002D-B6A3-4459-897D-C8194265108F}"/>
      </w:docPartPr>
      <w:docPartBody>
        <w:p w:rsidR="006E0A68" w:rsidRDefault="006E0A68">
          <w:pPr>
            <w:pStyle w:val="3AE1F258A8B74C17A81D8284D2132521"/>
          </w:pPr>
          <w:r>
            <w:rPr>
              <w:rStyle w:val="PlaceholderText"/>
            </w:rPr>
            <w:t>Enter Committee</w:t>
          </w:r>
        </w:p>
      </w:docPartBody>
    </w:docPart>
    <w:docPart>
      <w:docPartPr>
        <w:name w:val="C4B59077D71A4FCA8F294FD161EE97B3"/>
        <w:category>
          <w:name w:val="General"/>
          <w:gallery w:val="placeholder"/>
        </w:category>
        <w:types>
          <w:type w:val="bbPlcHdr"/>
        </w:types>
        <w:behaviors>
          <w:behavior w:val="content"/>
        </w:behaviors>
        <w:guid w:val="{55E68E9F-9A4B-4F39-8EB7-858F3CBEE068}"/>
      </w:docPartPr>
      <w:docPartBody>
        <w:p w:rsidR="006E0A68" w:rsidRDefault="006E0A68">
          <w:pPr>
            <w:pStyle w:val="C4B59077D71A4FCA8F294FD161EE97B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8"/>
    <w:rsid w:val="0042385C"/>
    <w:rsid w:val="006E0A68"/>
    <w:rsid w:val="008816F7"/>
    <w:rsid w:val="00D1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706C84362B46F9996AECBBFCA26DA3">
    <w:name w:val="82706C84362B46F9996AECBBFCA26DA3"/>
  </w:style>
  <w:style w:type="paragraph" w:customStyle="1" w:styleId="84786AC7100D4F17A3828992907F1ECE">
    <w:name w:val="84786AC7100D4F17A3828992907F1ECE"/>
  </w:style>
  <w:style w:type="paragraph" w:customStyle="1" w:styleId="01B14E8EAFA943F191D16FDEC72D1AB6">
    <w:name w:val="01B14E8EAFA943F191D16FDEC72D1AB6"/>
  </w:style>
  <w:style w:type="character" w:styleId="PlaceholderText">
    <w:name w:val="Placeholder Text"/>
    <w:basedOn w:val="DefaultParagraphFont"/>
    <w:uiPriority w:val="99"/>
    <w:semiHidden/>
    <w:rsid w:val="006E0A68"/>
    <w:rPr>
      <w:color w:val="808080"/>
    </w:rPr>
  </w:style>
  <w:style w:type="paragraph" w:customStyle="1" w:styleId="3AE1F258A8B74C17A81D8284D2132521">
    <w:name w:val="3AE1F258A8B74C17A81D8284D2132521"/>
  </w:style>
  <w:style w:type="paragraph" w:customStyle="1" w:styleId="C4B59077D71A4FCA8F294FD161EE97B3">
    <w:name w:val="C4B59077D71A4FCA8F294FD161EE9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22</TotalTime>
  <Pages>66</Pages>
  <Words>19337</Words>
  <Characters>110224</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Xris Hess</cp:lastModifiedBy>
  <cp:revision>3</cp:revision>
  <dcterms:created xsi:type="dcterms:W3CDTF">2024-02-13T21:51:00Z</dcterms:created>
  <dcterms:modified xsi:type="dcterms:W3CDTF">2024-02-14T20:52:00Z</dcterms:modified>
</cp:coreProperties>
</file>